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7C" w:rsidRPr="00F21318" w:rsidRDefault="00D7757C" w:rsidP="00D7757C">
      <w:pPr>
        <w:pStyle w:val="afffffe"/>
        <w:framePr w:wrap="around"/>
      </w:pPr>
      <w:r w:rsidRPr="00F21318">
        <w:rPr>
          <w:rFonts w:ascii="Times New Roman"/>
        </w:rPr>
        <w:t>ICS</w:t>
      </w:r>
      <w:r w:rsidRPr="00F21318">
        <w:rPr>
          <w:rFonts w:ascii="MS Mincho" w:eastAsia="MS Mincho" w:hAnsi="MS Mincho" w:cs="MS Mincho" w:hint="eastAsia"/>
        </w:rPr>
        <w:t> </w:t>
      </w:r>
      <w:r w:rsidR="00FC6780" w:rsidRPr="00F21318">
        <w:fldChar w:fldCharType="begin">
          <w:ffData>
            <w:name w:val="ICS"/>
            <w:enabled/>
            <w:calcOnExit w:val="0"/>
            <w:helpText w:type="autoText" w:val="请输入正确的ICS号："/>
            <w:textInput>
              <w:default w:val="点击此处添加ICS号"/>
            </w:textInput>
          </w:ffData>
        </w:fldChar>
      </w:r>
      <w:bookmarkStart w:id="0" w:name="ICS"/>
      <w:r w:rsidRPr="00F21318">
        <w:instrText xml:space="preserve"> FORMTEXT </w:instrText>
      </w:r>
      <w:r w:rsidR="00FC6780" w:rsidRPr="00F21318">
        <w:fldChar w:fldCharType="separate"/>
      </w:r>
      <w:r w:rsidRPr="00F21318">
        <w:rPr>
          <w:rFonts w:hint="eastAsia"/>
        </w:rPr>
        <w:t>29.260.20</w:t>
      </w:r>
      <w:r w:rsidR="00FC6780" w:rsidRPr="00F21318">
        <w:fldChar w:fldCharType="end"/>
      </w:r>
      <w:bookmarkEnd w:id="0"/>
    </w:p>
    <w:p w:rsidR="00D7757C" w:rsidRPr="00F21318" w:rsidRDefault="00D7757C" w:rsidP="00D7757C">
      <w:pPr>
        <w:pStyle w:val="afffffe"/>
        <w:framePr w:wrap="around"/>
      </w:pPr>
      <w:r w:rsidRPr="00F21318">
        <w:rPr>
          <w:rFonts w:hint="eastAsia"/>
        </w:rPr>
        <w:t>K35</w:t>
      </w:r>
    </w:p>
    <w:tbl>
      <w:tblPr>
        <w:tblStyle w:val="afffffa"/>
        <w:tblW w:w="0" w:type="auto"/>
        <w:tblLook w:val="04A0"/>
      </w:tblPr>
      <w:tblGrid>
        <w:gridCol w:w="9571"/>
      </w:tblGrid>
      <w:tr w:rsidR="00D7757C" w:rsidRPr="00F21318" w:rsidTr="00D7757C">
        <w:tc>
          <w:tcPr>
            <w:tcW w:w="9854" w:type="dxa"/>
            <w:tcBorders>
              <w:top w:val="nil"/>
              <w:left w:val="nil"/>
              <w:bottom w:val="nil"/>
              <w:right w:val="nil"/>
            </w:tcBorders>
            <w:shd w:val="clear" w:color="auto" w:fill="auto"/>
          </w:tcPr>
          <w:p w:rsidR="00D7757C" w:rsidRPr="00F21318" w:rsidRDefault="00FC6780" w:rsidP="00D7757C">
            <w:pPr>
              <w:pStyle w:val="afffffe"/>
              <w:framePr w:wrap="around"/>
              <w:numPr>
                <w:ilvl w:val="0"/>
                <w:numId w:val="0"/>
              </w:numPr>
            </w:pPr>
            <w:r>
              <w:rPr>
                <w:noProof/>
              </w:rPr>
              <w:pict>
                <v:rect id="BAH" o:spid="_x0000_s1033" style="position:absolute;margin-left:-5.25pt;margin-top:0;width:68.25pt;height:15.6pt;z-index:-251653120" stroked="f"/>
              </w:pict>
            </w:r>
            <w:r w:rsidRPr="00F21318">
              <w:fldChar w:fldCharType="begin">
                <w:ffData>
                  <w:name w:val="BAH"/>
                  <w:enabled/>
                  <w:calcOnExit w:val="0"/>
                  <w:textInput/>
                </w:ffData>
              </w:fldChar>
            </w:r>
            <w:bookmarkStart w:id="1" w:name="BAH"/>
            <w:r w:rsidR="00D7757C" w:rsidRPr="00F21318">
              <w:instrText xml:space="preserve"> FORMTEXT </w:instrText>
            </w:r>
            <w:r w:rsidRPr="00F21318">
              <w:fldChar w:fldCharType="separate"/>
            </w:r>
            <w:r w:rsidR="00B77BC5" w:rsidRPr="00F21318">
              <w:t> </w:t>
            </w:r>
            <w:r w:rsidR="00B77BC5" w:rsidRPr="00F21318">
              <w:t> </w:t>
            </w:r>
            <w:r w:rsidR="00B77BC5" w:rsidRPr="00F21318">
              <w:t> </w:t>
            </w:r>
            <w:r w:rsidR="00B77BC5" w:rsidRPr="00F21318">
              <w:t> </w:t>
            </w:r>
            <w:r w:rsidR="00B77BC5" w:rsidRPr="00F21318">
              <w:t> </w:t>
            </w:r>
            <w:r w:rsidRPr="00F21318">
              <w:fldChar w:fldCharType="end"/>
            </w:r>
            <w:bookmarkEnd w:id="1"/>
          </w:p>
        </w:tc>
      </w:tr>
    </w:tbl>
    <w:p w:rsidR="00D7757C" w:rsidRPr="00F21318" w:rsidRDefault="00CF12BA" w:rsidP="00D7757C">
      <w:pPr>
        <w:pStyle w:val="affe"/>
        <w:framePr w:w="4368" w:wrap="around" w:hAnchor="page" w:x="6090"/>
      </w:pPr>
      <w:r w:rsidRPr="00F21318">
        <w:rPr>
          <w:rFonts w:hint="eastAsia"/>
          <w:sz w:val="72"/>
          <w:szCs w:val="72"/>
        </w:rPr>
        <w:t>CEEIA</w:t>
      </w:r>
    </w:p>
    <w:p w:rsidR="00D7757C" w:rsidRPr="00F21318" w:rsidRDefault="00FC6780" w:rsidP="00D7757C">
      <w:pPr>
        <w:pStyle w:val="affffd"/>
        <w:framePr w:wrap="around"/>
      </w:pPr>
      <w:r w:rsidRPr="00F21318">
        <w:fldChar w:fldCharType="begin">
          <w:ffData>
            <w:name w:val="c2"/>
            <w:enabled/>
            <w:calcOnExit w:val="0"/>
            <w:textInput>
              <w:default w:val="中国电器工业协会标准"/>
            </w:textInput>
          </w:ffData>
        </w:fldChar>
      </w:r>
      <w:bookmarkStart w:id="2" w:name="c2"/>
      <w:r w:rsidR="00CF12BA" w:rsidRPr="00F21318">
        <w:instrText xml:space="preserve"> FORMTEXT </w:instrText>
      </w:r>
      <w:r w:rsidRPr="00F21318">
        <w:fldChar w:fldCharType="separate"/>
      </w:r>
      <w:r w:rsidR="00CF12BA" w:rsidRPr="00F21318">
        <w:rPr>
          <w:noProof/>
        </w:rPr>
        <w:t>中国电器工业协会标准</w:t>
      </w:r>
      <w:r w:rsidRPr="00F21318">
        <w:fldChar w:fldCharType="end"/>
      </w:r>
      <w:bookmarkEnd w:id="2"/>
    </w:p>
    <w:p w:rsidR="00D7757C" w:rsidRPr="00F21318" w:rsidRDefault="00FC6780" w:rsidP="00D7757C">
      <w:pPr>
        <w:pStyle w:val="2"/>
        <w:framePr w:wrap="around"/>
        <w:rPr>
          <w:rFonts w:hAnsi="黑体"/>
        </w:rPr>
      </w:pPr>
      <w:r w:rsidRPr="00F21318">
        <w:rPr>
          <w:rFonts w:hAnsi="黑体"/>
        </w:rPr>
        <w:fldChar w:fldCharType="begin">
          <w:ffData>
            <w:name w:val="StdNo1"/>
            <w:enabled/>
            <w:calcOnExit w:val="0"/>
            <w:textInput>
              <w:default w:val="T/CEEIA"/>
            </w:textInput>
          </w:ffData>
        </w:fldChar>
      </w:r>
      <w:bookmarkStart w:id="3" w:name="StdNo1"/>
      <w:r w:rsidR="00CF12BA" w:rsidRPr="00F21318">
        <w:rPr>
          <w:rFonts w:hAnsi="黑体"/>
        </w:rPr>
        <w:instrText xml:space="preserve"> FORMTEXT </w:instrText>
      </w:r>
      <w:r w:rsidRPr="00F21318">
        <w:rPr>
          <w:rFonts w:hAnsi="黑体"/>
        </w:rPr>
      </w:r>
      <w:r w:rsidRPr="00F21318">
        <w:rPr>
          <w:rFonts w:hAnsi="黑体"/>
        </w:rPr>
        <w:fldChar w:fldCharType="separate"/>
      </w:r>
      <w:r w:rsidR="00CF12BA" w:rsidRPr="00F21318">
        <w:rPr>
          <w:rFonts w:hAnsi="黑体"/>
          <w:noProof/>
        </w:rPr>
        <w:t>T/CEEIA</w:t>
      </w:r>
      <w:r w:rsidRPr="00F21318">
        <w:rPr>
          <w:rFonts w:hAnsi="黑体"/>
        </w:rPr>
        <w:fldChar w:fldCharType="end"/>
      </w:r>
      <w:bookmarkEnd w:id="3"/>
      <w:r w:rsidR="00D7757C" w:rsidRPr="00F21318">
        <w:rPr>
          <w:rFonts w:hAnsi="黑体"/>
        </w:rPr>
        <w:t>—</w:t>
      </w:r>
      <w:bookmarkStart w:id="4" w:name="StdNo2"/>
      <w:r w:rsidRPr="00F21318">
        <w:rPr>
          <w:rFonts w:hAnsi="黑体"/>
        </w:rPr>
        <w:fldChar w:fldCharType="begin">
          <w:ffData>
            <w:name w:val="StdNo2"/>
            <w:enabled/>
            <w:calcOnExit w:val="0"/>
            <w:textInput>
              <w:default w:val="XXXX"/>
              <w:maxLength w:val="4"/>
            </w:textInput>
          </w:ffData>
        </w:fldChar>
      </w:r>
      <w:r w:rsidR="00D7757C" w:rsidRPr="00F21318">
        <w:rPr>
          <w:rFonts w:hAnsi="黑体"/>
        </w:rPr>
        <w:instrText xml:space="preserve"> FORMTEXT </w:instrText>
      </w:r>
      <w:r w:rsidRPr="00F21318">
        <w:rPr>
          <w:rFonts w:hAnsi="黑体"/>
        </w:rPr>
      </w:r>
      <w:r w:rsidRPr="00F21318">
        <w:rPr>
          <w:rFonts w:hAnsi="黑体"/>
        </w:rPr>
        <w:fldChar w:fldCharType="separate"/>
      </w:r>
      <w:r w:rsidR="00D7757C" w:rsidRPr="00F21318">
        <w:rPr>
          <w:rFonts w:hAnsi="黑体"/>
          <w:noProof/>
        </w:rPr>
        <w:t>XXXX</w:t>
      </w:r>
      <w:r w:rsidRPr="00F21318">
        <w:rPr>
          <w:rFonts w:hAnsi="黑体"/>
        </w:rPr>
        <w:fldChar w:fldCharType="end"/>
      </w:r>
      <w:bookmarkEnd w:id="4"/>
    </w:p>
    <w:tbl>
      <w:tblPr>
        <w:tblStyle w:val="afffffa"/>
        <w:tblW w:w="0" w:type="auto"/>
        <w:tblLook w:val="04A0"/>
      </w:tblPr>
      <w:tblGrid>
        <w:gridCol w:w="9356"/>
      </w:tblGrid>
      <w:tr w:rsidR="00D7757C" w:rsidRPr="00F21318" w:rsidTr="00D7757C">
        <w:tc>
          <w:tcPr>
            <w:tcW w:w="9356" w:type="dxa"/>
            <w:tcBorders>
              <w:top w:val="nil"/>
              <w:left w:val="nil"/>
              <w:bottom w:val="nil"/>
              <w:right w:val="nil"/>
            </w:tcBorders>
            <w:shd w:val="clear" w:color="auto" w:fill="auto"/>
          </w:tcPr>
          <w:p w:rsidR="00D7757C" w:rsidRPr="00F21318" w:rsidRDefault="00FC6780" w:rsidP="00D7757C">
            <w:pPr>
              <w:pStyle w:val="afff9"/>
              <w:framePr w:wrap="around"/>
              <w:numPr>
                <w:ilvl w:val="0"/>
                <w:numId w:val="0"/>
              </w:numPr>
              <w:ind w:left="363"/>
            </w:pPr>
            <w:bookmarkStart w:id="5" w:name="DT"/>
            <w:r>
              <w:rPr>
                <w:noProof/>
              </w:rPr>
              <w:pict>
                <v:rect id="DT" o:spid="_x0000_s1030" style="position:absolute;left:0;text-align:left;margin-left:372.8pt;margin-top:2.7pt;width:90pt;height:18pt;z-index:-251656192" stroked="f"/>
              </w:pict>
            </w:r>
            <w:r w:rsidRPr="00F21318">
              <w:fldChar w:fldCharType="begin">
                <w:ffData>
                  <w:name w:val="DT"/>
                  <w:enabled/>
                  <w:calcOnExit w:val="0"/>
                  <w:textInput/>
                </w:ffData>
              </w:fldChar>
            </w:r>
            <w:r w:rsidR="00D7757C" w:rsidRPr="00F21318">
              <w:instrText xml:space="preserve"> FORMTEXT </w:instrText>
            </w:r>
            <w:r w:rsidRPr="00F21318">
              <w:fldChar w:fldCharType="separate"/>
            </w:r>
            <w:r w:rsidR="00B77BC5" w:rsidRPr="00F21318">
              <w:t> </w:t>
            </w:r>
            <w:r w:rsidR="00B77BC5" w:rsidRPr="00F21318">
              <w:t> </w:t>
            </w:r>
            <w:r w:rsidR="00B77BC5" w:rsidRPr="00F21318">
              <w:t> </w:t>
            </w:r>
            <w:r w:rsidR="00B77BC5" w:rsidRPr="00F21318">
              <w:t> </w:t>
            </w:r>
            <w:r w:rsidR="00B77BC5" w:rsidRPr="00F21318">
              <w:t> </w:t>
            </w:r>
            <w:r w:rsidRPr="00F21318">
              <w:fldChar w:fldCharType="end"/>
            </w:r>
            <w:bookmarkEnd w:id="5"/>
          </w:p>
        </w:tc>
      </w:tr>
    </w:tbl>
    <w:p w:rsidR="00D7757C" w:rsidRPr="00F21318" w:rsidRDefault="00D7757C" w:rsidP="00D7757C">
      <w:pPr>
        <w:pStyle w:val="2"/>
        <w:framePr w:wrap="around"/>
        <w:rPr>
          <w:rFonts w:hAnsi="黑体"/>
        </w:rPr>
      </w:pPr>
    </w:p>
    <w:p w:rsidR="00D7757C" w:rsidRPr="00F21318" w:rsidRDefault="00D7757C" w:rsidP="00D7757C">
      <w:pPr>
        <w:pStyle w:val="2"/>
        <w:framePr w:wrap="around"/>
        <w:rPr>
          <w:rFonts w:hAnsi="黑体"/>
        </w:rPr>
      </w:pPr>
    </w:p>
    <w:bookmarkStart w:id="6" w:name="FY"/>
    <w:p w:rsidR="00D7757C" w:rsidRPr="00F21318" w:rsidRDefault="00FC6780" w:rsidP="00D7757C">
      <w:pPr>
        <w:pStyle w:val="affffff5"/>
        <w:framePr w:wrap="around" w:hAnchor="page" w:x="1666" w:y="14131"/>
      </w:pPr>
      <w:r w:rsidRPr="00F21318">
        <w:rPr>
          <w:rFonts w:ascii="黑体"/>
        </w:rPr>
        <w:fldChar w:fldCharType="begin">
          <w:ffData>
            <w:name w:val="FY"/>
            <w:enabled/>
            <w:calcOnExit w:val="0"/>
            <w:textInput>
              <w:default w:val="XXXX"/>
              <w:maxLength w:val="4"/>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XXXX</w:t>
      </w:r>
      <w:r w:rsidRPr="00F21318">
        <w:rPr>
          <w:rFonts w:ascii="黑体"/>
        </w:rPr>
        <w:fldChar w:fldCharType="end"/>
      </w:r>
      <w:bookmarkEnd w:id="6"/>
      <w:r w:rsidR="00D7757C" w:rsidRPr="00F21318">
        <w:rPr>
          <w:rFonts w:ascii="黑体"/>
        </w:rPr>
        <w:t>-</w:t>
      </w:r>
      <w:r w:rsidRPr="00F21318">
        <w:rPr>
          <w:rFonts w:ascii="黑体"/>
        </w:rPr>
        <w:fldChar w:fldCharType="begin">
          <w:ffData>
            <w:name w:val="FM"/>
            <w:enabled/>
            <w:calcOnExit w:val="0"/>
            <w:textInput>
              <w:default w:val="XX"/>
              <w:maxLength w:val="2"/>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w:t>
      </w:r>
      <w:r w:rsidRPr="00F21318">
        <w:rPr>
          <w:rFonts w:ascii="黑体"/>
        </w:rPr>
        <w:fldChar w:fldCharType="end"/>
      </w:r>
      <w:r w:rsidR="00D7757C" w:rsidRPr="00F21318">
        <w:rPr>
          <w:rFonts w:ascii="黑体"/>
        </w:rPr>
        <w:t>-</w:t>
      </w:r>
      <w:bookmarkStart w:id="7" w:name="FD"/>
      <w:r w:rsidRPr="00F21318">
        <w:rPr>
          <w:rFonts w:ascii="黑体"/>
        </w:rPr>
        <w:fldChar w:fldCharType="begin">
          <w:ffData>
            <w:name w:val="FD"/>
            <w:enabled/>
            <w:calcOnExit w:val="0"/>
            <w:textInput>
              <w:default w:val="XX"/>
              <w:maxLength w:val="2"/>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w:t>
      </w:r>
      <w:r w:rsidRPr="00F21318">
        <w:rPr>
          <w:rFonts w:ascii="黑体"/>
        </w:rPr>
        <w:fldChar w:fldCharType="end"/>
      </w:r>
      <w:bookmarkEnd w:id="7"/>
      <w:r w:rsidR="00D7757C" w:rsidRPr="00F21318">
        <w:rPr>
          <w:rFonts w:hint="eastAsia"/>
        </w:rPr>
        <w:t>发布</w:t>
      </w:r>
      <w:r>
        <w:rPr>
          <w:noProof/>
        </w:rPr>
        <w:pict>
          <v:line id="_x0000_s1028" style="position:absolute;z-index:251658240;mso-position-horizontal-relative:text;mso-position-vertical-relative:page" from="-.05pt,728.5pt" to="481.85pt,728.5pt">
            <w10:wrap anchory="page"/>
            <w10:anchorlock/>
          </v:line>
        </w:pict>
      </w:r>
    </w:p>
    <w:bookmarkStart w:id="8" w:name="SY"/>
    <w:p w:rsidR="00D7757C" w:rsidRPr="00F21318" w:rsidRDefault="00FC6780" w:rsidP="00D7757C">
      <w:pPr>
        <w:pStyle w:val="affffff6"/>
        <w:framePr w:wrap="around" w:hAnchor="page" w:x="7291" w:y="14146"/>
      </w:pPr>
      <w:r w:rsidRPr="00F21318">
        <w:rPr>
          <w:rFonts w:ascii="黑体"/>
        </w:rPr>
        <w:fldChar w:fldCharType="begin">
          <w:ffData>
            <w:name w:val="SY"/>
            <w:enabled/>
            <w:calcOnExit w:val="0"/>
            <w:textInput>
              <w:default w:val="XXXX"/>
              <w:maxLength w:val="4"/>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XXXX</w:t>
      </w:r>
      <w:r w:rsidRPr="00F21318">
        <w:rPr>
          <w:rFonts w:ascii="黑体"/>
        </w:rPr>
        <w:fldChar w:fldCharType="end"/>
      </w:r>
      <w:bookmarkEnd w:id="8"/>
      <w:r w:rsidR="00D7757C" w:rsidRPr="00F21318">
        <w:rPr>
          <w:rFonts w:ascii="黑体"/>
        </w:rPr>
        <w:t>-</w:t>
      </w:r>
      <w:bookmarkStart w:id="9" w:name="SM"/>
      <w:r w:rsidRPr="00F21318">
        <w:rPr>
          <w:rFonts w:ascii="黑体"/>
        </w:rPr>
        <w:fldChar w:fldCharType="begin">
          <w:ffData>
            <w:name w:val="SM"/>
            <w:enabled/>
            <w:calcOnExit w:val="0"/>
            <w:textInput>
              <w:default w:val="XX"/>
              <w:maxLength w:val="2"/>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w:t>
      </w:r>
      <w:r w:rsidRPr="00F21318">
        <w:rPr>
          <w:rFonts w:ascii="黑体"/>
        </w:rPr>
        <w:fldChar w:fldCharType="end"/>
      </w:r>
      <w:bookmarkEnd w:id="9"/>
      <w:r w:rsidR="00D7757C" w:rsidRPr="00F21318">
        <w:rPr>
          <w:rFonts w:ascii="黑体"/>
        </w:rPr>
        <w:t>-</w:t>
      </w:r>
      <w:bookmarkStart w:id="10" w:name="SD"/>
      <w:r w:rsidRPr="00F21318">
        <w:rPr>
          <w:rFonts w:ascii="黑体"/>
        </w:rPr>
        <w:fldChar w:fldCharType="begin">
          <w:ffData>
            <w:name w:val="SD"/>
            <w:enabled/>
            <w:calcOnExit w:val="0"/>
            <w:textInput>
              <w:default w:val="XX"/>
              <w:maxLength w:val="2"/>
            </w:textInput>
          </w:ffData>
        </w:fldChar>
      </w:r>
      <w:r w:rsidR="00D7757C" w:rsidRPr="00F21318">
        <w:rPr>
          <w:rFonts w:ascii="黑体"/>
        </w:rPr>
        <w:instrText xml:space="preserve"> FORMTEXT </w:instrText>
      </w:r>
      <w:r w:rsidRPr="00F21318">
        <w:rPr>
          <w:rFonts w:ascii="黑体"/>
        </w:rPr>
      </w:r>
      <w:r w:rsidRPr="00F21318">
        <w:rPr>
          <w:rFonts w:ascii="黑体"/>
        </w:rPr>
        <w:fldChar w:fldCharType="separate"/>
      </w:r>
      <w:r w:rsidR="00D7757C" w:rsidRPr="00F21318">
        <w:rPr>
          <w:rFonts w:ascii="黑体"/>
          <w:noProof/>
        </w:rPr>
        <w:t>XX</w:t>
      </w:r>
      <w:r w:rsidRPr="00F21318">
        <w:rPr>
          <w:rFonts w:ascii="黑体"/>
        </w:rPr>
        <w:fldChar w:fldCharType="end"/>
      </w:r>
      <w:bookmarkEnd w:id="10"/>
      <w:r w:rsidR="00D7757C" w:rsidRPr="00F21318">
        <w:rPr>
          <w:rFonts w:hint="eastAsia"/>
        </w:rPr>
        <w:t>实施</w:t>
      </w:r>
    </w:p>
    <w:p w:rsidR="00D7757C" w:rsidRPr="00F21318" w:rsidRDefault="00FC6780" w:rsidP="00D7757C">
      <w:pPr>
        <w:pStyle w:val="affffe"/>
        <w:framePr w:wrap="around"/>
      </w:pPr>
      <w:r w:rsidRPr="00F21318">
        <w:fldChar w:fldCharType="begin">
          <w:ffData>
            <w:name w:val="fm"/>
            <w:enabled/>
            <w:calcOnExit w:val="0"/>
            <w:textInput>
              <w:default w:val="中国电器工业协会"/>
            </w:textInput>
          </w:ffData>
        </w:fldChar>
      </w:r>
      <w:bookmarkStart w:id="11" w:name="fm"/>
      <w:r w:rsidR="00CF12BA" w:rsidRPr="00F21318">
        <w:instrText xml:space="preserve"> FORMTEXT </w:instrText>
      </w:r>
      <w:r w:rsidRPr="00F21318">
        <w:fldChar w:fldCharType="separate"/>
      </w:r>
      <w:r w:rsidR="00CF12BA" w:rsidRPr="00F21318">
        <w:rPr>
          <w:rFonts w:hint="eastAsia"/>
          <w:noProof/>
        </w:rPr>
        <w:t>中国电器工业协会</w:t>
      </w:r>
      <w:r w:rsidRPr="00F21318">
        <w:fldChar w:fldCharType="end"/>
      </w:r>
      <w:bookmarkEnd w:id="11"/>
      <w:r w:rsidR="00D7757C" w:rsidRPr="00F21318">
        <w:rPr>
          <w:rFonts w:ascii="MS Mincho" w:eastAsia="MS Mincho" w:hAnsi="MS Mincho" w:cs="MS Mincho" w:hint="eastAsia"/>
        </w:rPr>
        <w:t> </w:t>
      </w:r>
      <w:r w:rsidR="00D7757C" w:rsidRPr="00F21318">
        <w:rPr>
          <w:rFonts w:ascii="MS Mincho" w:eastAsia="MS Mincho" w:hAnsi="MS Mincho" w:cs="MS Mincho" w:hint="eastAsia"/>
        </w:rPr>
        <w:t> </w:t>
      </w:r>
      <w:r w:rsidR="00D7757C" w:rsidRPr="00F21318">
        <w:rPr>
          <w:rFonts w:ascii="MS Mincho" w:eastAsia="MS Mincho" w:hAnsi="MS Mincho" w:cs="MS Mincho" w:hint="eastAsia"/>
        </w:rPr>
        <w:t> </w:t>
      </w:r>
      <w:r w:rsidR="00D7757C" w:rsidRPr="00F21318">
        <w:rPr>
          <w:rStyle w:val="afff6"/>
          <w:rFonts w:hint="eastAsia"/>
        </w:rPr>
        <w:t>发布</w:t>
      </w:r>
    </w:p>
    <w:p w:rsidR="0076646B" w:rsidRPr="00F21318" w:rsidRDefault="00DF7002" w:rsidP="0076646B">
      <w:pPr>
        <w:pStyle w:val="afffa"/>
        <w:framePr w:wrap="around"/>
      </w:pPr>
      <w:r w:rsidRPr="00F21318">
        <w:rPr>
          <w:rFonts w:hint="eastAsia"/>
        </w:rPr>
        <w:t>爆炸性环境用照明灯具技术规范</w:t>
      </w:r>
    </w:p>
    <w:p w:rsidR="0076646B" w:rsidRPr="00F21318" w:rsidRDefault="00DF7002" w:rsidP="0076646B">
      <w:pPr>
        <w:pStyle w:val="afffb"/>
        <w:framePr w:wrap="around"/>
      </w:pPr>
      <w:r w:rsidRPr="00F21318">
        <w:t>General rules of explosion-proof techniques of luminaries for explosive atmospheres</w:t>
      </w:r>
    </w:p>
    <w:p w:rsidR="0076646B" w:rsidRPr="00F21318" w:rsidRDefault="00FC6780" w:rsidP="0076646B">
      <w:pPr>
        <w:pStyle w:val="afffc"/>
        <w:framePr w:wrap="around"/>
      </w:pPr>
      <w:r w:rsidRPr="00F21318">
        <w:fldChar w:fldCharType="begin">
          <w:ffData>
            <w:name w:val="YZBS"/>
            <w:enabled/>
            <w:calcOnExit w:val="0"/>
            <w:textInput>
              <w:default w:val="点击此处添加与国际标准一致性程度的标识"/>
            </w:textInput>
          </w:ffData>
        </w:fldChar>
      </w:r>
      <w:bookmarkStart w:id="12" w:name="YZBS"/>
      <w:r w:rsidR="0076646B" w:rsidRPr="00F21318">
        <w:instrText xml:space="preserve"> FORMTEXT </w:instrText>
      </w:r>
      <w:r w:rsidRPr="00F21318">
        <w:fldChar w:fldCharType="separate"/>
      </w:r>
      <w:r w:rsidR="00B77BC5" w:rsidRPr="00F21318">
        <w:rPr>
          <w:rFonts w:hint="eastAsia"/>
        </w:rPr>
        <w:t>NEQ</w:t>
      </w:r>
      <w:r w:rsidRPr="00F21318">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76646B" w:rsidRPr="00F21318" w:rsidTr="00A97FFD">
        <w:tc>
          <w:tcPr>
            <w:tcW w:w="9855" w:type="dxa"/>
            <w:tcBorders>
              <w:top w:val="nil"/>
              <w:left w:val="nil"/>
              <w:bottom w:val="nil"/>
              <w:right w:val="nil"/>
            </w:tcBorders>
            <w:shd w:val="clear" w:color="auto" w:fill="auto"/>
          </w:tcPr>
          <w:p w:rsidR="0076646B" w:rsidRPr="00F21318" w:rsidRDefault="00FC6780" w:rsidP="00A97FFD">
            <w:pPr>
              <w:pStyle w:val="afffd"/>
              <w:framePr w:wrap="around"/>
            </w:pPr>
            <w:r>
              <w:rPr>
                <w:noProof/>
              </w:rPr>
              <w:pict>
                <v:rect id="RQ" o:spid="_x0000_s1037" style="position:absolute;left:0;text-align:left;margin-left:173.3pt;margin-top:45.15pt;width:150pt;height:20pt;z-index:-251650048" stroked="f">
                  <w10:anchorlock/>
                </v:rect>
              </w:pict>
            </w:r>
            <w:r>
              <w:rPr>
                <w:noProof/>
              </w:rPr>
              <w:pict>
                <v:rect id="LB" o:spid="_x0000_s1036" style="position:absolute;left:0;text-align:left;margin-left:193.3pt;margin-top:20.15pt;width:100pt;height:24pt;z-index:-251651072" stroked="f"/>
              </w:pict>
            </w:r>
            <w:r w:rsidRPr="00F21318">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76646B" w:rsidRPr="00F21318">
              <w:instrText xml:space="preserve"> FORMDROPDOWN </w:instrText>
            </w:r>
            <w:r w:rsidRPr="00F21318">
              <w:fldChar w:fldCharType="end"/>
            </w:r>
            <w:bookmarkEnd w:id="13"/>
          </w:p>
        </w:tc>
      </w:tr>
      <w:tr w:rsidR="0076646B" w:rsidRPr="00F21318" w:rsidTr="00A97FFD">
        <w:tc>
          <w:tcPr>
            <w:tcW w:w="9855" w:type="dxa"/>
            <w:tcBorders>
              <w:top w:val="nil"/>
              <w:left w:val="nil"/>
              <w:bottom w:val="nil"/>
              <w:right w:val="nil"/>
            </w:tcBorders>
            <w:shd w:val="clear" w:color="auto" w:fill="auto"/>
          </w:tcPr>
          <w:p w:rsidR="0076646B" w:rsidRPr="00F21318" w:rsidRDefault="00FC6780" w:rsidP="00B77BC5">
            <w:pPr>
              <w:pStyle w:val="afffe"/>
              <w:framePr w:wrap="around"/>
            </w:pPr>
            <w:r w:rsidRPr="00F21318">
              <w:fldChar w:fldCharType="begin">
                <w:ffData>
                  <w:name w:val="WCRQ"/>
                  <w:enabled/>
                  <w:calcOnExit w:val="0"/>
                  <w:textInput/>
                </w:ffData>
              </w:fldChar>
            </w:r>
            <w:bookmarkStart w:id="14" w:name="WCRQ"/>
            <w:r w:rsidR="0076646B" w:rsidRPr="00F21318">
              <w:instrText xml:space="preserve"> FORMTEXT </w:instrText>
            </w:r>
            <w:r w:rsidRPr="00F21318">
              <w:fldChar w:fldCharType="separate"/>
            </w:r>
            <w:r w:rsidR="0076646B" w:rsidRPr="00F21318">
              <w:rPr>
                <w:rFonts w:hint="eastAsia"/>
              </w:rPr>
              <w:t>（本稿完成日期：</w:t>
            </w:r>
            <w:r w:rsidR="00B77BC5" w:rsidRPr="00F21318">
              <w:rPr>
                <w:rFonts w:hint="eastAsia"/>
              </w:rPr>
              <w:t>2017年x月x日</w:t>
            </w:r>
            <w:r w:rsidR="0076646B" w:rsidRPr="00F21318">
              <w:rPr>
                <w:rFonts w:hint="eastAsia"/>
              </w:rPr>
              <w:t>）</w:t>
            </w:r>
            <w:r w:rsidRPr="00F21318">
              <w:fldChar w:fldCharType="end"/>
            </w:r>
            <w:bookmarkEnd w:id="14"/>
          </w:p>
        </w:tc>
      </w:tr>
    </w:tbl>
    <w:p w:rsidR="00D7757C" w:rsidRPr="00F21318" w:rsidRDefault="00FC6780" w:rsidP="00D7757C">
      <w:pPr>
        <w:jc w:val="left"/>
        <w:sectPr w:rsidR="00D7757C" w:rsidRPr="00F21318" w:rsidSect="00BE0351">
          <w:headerReference w:type="even" r:id="rId9"/>
          <w:footerReference w:type="even" r:id="rId10"/>
          <w:pgSz w:w="11906" w:h="16838" w:code="9"/>
          <w:pgMar w:top="567" w:right="1134" w:bottom="1134" w:left="1417" w:header="0" w:footer="0" w:gutter="0"/>
          <w:pgNumType w:fmt="upperRoman" w:start="1"/>
          <w:cols w:space="425"/>
          <w:docGrid w:type="lines" w:linePitch="312"/>
        </w:sectPr>
      </w:pPr>
      <w:r>
        <w:rPr>
          <w:noProof/>
        </w:rPr>
        <w:pict>
          <v:line id="_x0000_s1029" style="position:absolute;z-index:251659264;mso-position-horizontal-relative:text;mso-position-vertical-relative:text" from="-.05pt,184.25pt" to="481.85pt,184.25pt"/>
        </w:pict>
      </w:r>
    </w:p>
    <w:bookmarkStart w:id="15" w:name="BZ" w:displacedByCustomXml="next"/>
    <w:bookmarkEnd w:id="15" w:displacedByCustomXml="next"/>
    <w:sdt>
      <w:sdtPr>
        <w:rPr>
          <w:rFonts w:ascii="Times New Roman" w:eastAsia="宋体" w:hAnsi="Times New Roman" w:cs="Times New Roman"/>
          <w:b w:val="0"/>
          <w:bCs w:val="0"/>
          <w:color w:val="auto"/>
          <w:kern w:val="2"/>
          <w:sz w:val="21"/>
          <w:szCs w:val="24"/>
          <w:lang w:val="zh-CN"/>
        </w:rPr>
        <w:id w:val="26354965"/>
        <w:docPartObj>
          <w:docPartGallery w:val="Table of Contents"/>
          <w:docPartUnique/>
        </w:docPartObj>
      </w:sdtPr>
      <w:sdtEndPr>
        <w:rPr>
          <w:lang w:val="en-US"/>
        </w:rPr>
      </w:sdtEndPr>
      <w:sdtContent>
        <w:p w:rsidR="00B72B7D" w:rsidRPr="00F21318" w:rsidRDefault="00B72B7D" w:rsidP="00B72B7D">
          <w:pPr>
            <w:pStyle w:val="TOC"/>
            <w:jc w:val="center"/>
            <w:rPr>
              <w:color w:val="auto"/>
            </w:rPr>
          </w:pPr>
          <w:r w:rsidRPr="00F21318">
            <w:rPr>
              <w:color w:val="auto"/>
              <w:lang w:val="zh-CN"/>
            </w:rPr>
            <w:t>目</w:t>
          </w:r>
          <w:r w:rsidRPr="00F21318">
            <w:rPr>
              <w:rFonts w:hint="eastAsia"/>
              <w:color w:val="auto"/>
              <w:lang w:val="zh-CN"/>
            </w:rPr>
            <w:t>次</w:t>
          </w:r>
        </w:p>
        <w:p w:rsidR="00EE333A" w:rsidRPr="00F21318" w:rsidRDefault="00FC6780" w:rsidP="00EE333A">
          <w:pPr>
            <w:pStyle w:val="12"/>
            <w:spacing w:before="78" w:after="78"/>
            <w:rPr>
              <w:rFonts w:asciiTheme="minorHAnsi" w:eastAsiaTheme="minorEastAsia" w:hAnsiTheme="minorHAnsi" w:cstheme="minorBidi"/>
              <w:noProof/>
              <w:szCs w:val="22"/>
            </w:rPr>
          </w:pPr>
          <w:r w:rsidRPr="00FC6780">
            <w:fldChar w:fldCharType="begin"/>
          </w:r>
          <w:r w:rsidR="00B72B7D" w:rsidRPr="00F21318">
            <w:instrText xml:space="preserve"> TOC \o "1-3" \h \z \u </w:instrText>
          </w:r>
          <w:r w:rsidRPr="00FC6780">
            <w:fldChar w:fldCharType="separate"/>
          </w:r>
          <w:hyperlink w:anchor="_Toc495938809" w:history="1">
            <w:r w:rsidR="00EE333A" w:rsidRPr="00F21318">
              <w:rPr>
                <w:rStyle w:val="afff5"/>
                <w:rFonts w:hint="eastAsia"/>
                <w:color w:val="auto"/>
              </w:rPr>
              <w:t>前言</w:t>
            </w:r>
            <w:r w:rsidR="00EE333A" w:rsidRPr="00F21318">
              <w:rPr>
                <w:noProof/>
                <w:webHidden/>
              </w:rPr>
              <w:tab/>
            </w:r>
            <w:r w:rsidRPr="00F21318">
              <w:rPr>
                <w:noProof/>
                <w:webHidden/>
              </w:rPr>
              <w:fldChar w:fldCharType="begin"/>
            </w:r>
            <w:r w:rsidR="00EE333A" w:rsidRPr="00F21318">
              <w:rPr>
                <w:noProof/>
                <w:webHidden/>
              </w:rPr>
              <w:instrText xml:space="preserve"> PAGEREF _Toc495938809 \h </w:instrText>
            </w:r>
            <w:r w:rsidRPr="00F21318">
              <w:rPr>
                <w:noProof/>
                <w:webHidden/>
              </w:rPr>
            </w:r>
            <w:r w:rsidRPr="00F21318">
              <w:rPr>
                <w:noProof/>
                <w:webHidden/>
              </w:rPr>
              <w:fldChar w:fldCharType="separate"/>
            </w:r>
            <w:r w:rsidR="004F61E5" w:rsidRPr="00F21318">
              <w:rPr>
                <w:noProof/>
                <w:webHidden/>
              </w:rPr>
              <w:t>II</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10" w:history="1">
            <w:r w:rsidR="00EE333A" w:rsidRPr="00F21318">
              <w:rPr>
                <w:rStyle w:val="afff5"/>
                <w:color w:val="auto"/>
              </w:rPr>
              <w:t>1</w:t>
            </w:r>
            <w:r w:rsidR="00EE333A" w:rsidRPr="00F21318">
              <w:rPr>
                <w:rStyle w:val="afff5"/>
                <w:rFonts w:hint="eastAsia"/>
                <w:color w:val="auto"/>
              </w:rPr>
              <w:t xml:space="preserve"> 范围</w:t>
            </w:r>
            <w:r w:rsidR="00EE333A" w:rsidRPr="00F21318">
              <w:rPr>
                <w:noProof/>
                <w:webHidden/>
              </w:rPr>
              <w:tab/>
            </w:r>
            <w:r w:rsidRPr="00F21318">
              <w:rPr>
                <w:noProof/>
                <w:webHidden/>
              </w:rPr>
              <w:fldChar w:fldCharType="begin"/>
            </w:r>
            <w:r w:rsidR="00EE333A" w:rsidRPr="00F21318">
              <w:rPr>
                <w:noProof/>
                <w:webHidden/>
              </w:rPr>
              <w:instrText xml:space="preserve"> PAGEREF _Toc495938810 \h </w:instrText>
            </w:r>
            <w:r w:rsidRPr="00F21318">
              <w:rPr>
                <w:noProof/>
                <w:webHidden/>
              </w:rPr>
            </w:r>
            <w:r w:rsidRPr="00F21318">
              <w:rPr>
                <w:noProof/>
                <w:webHidden/>
              </w:rPr>
              <w:fldChar w:fldCharType="separate"/>
            </w:r>
            <w:r w:rsidR="004F61E5" w:rsidRPr="00F21318">
              <w:rPr>
                <w:noProof/>
                <w:webHidden/>
              </w:rPr>
              <w:t>3</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11" w:history="1">
            <w:r w:rsidR="00EE333A" w:rsidRPr="00F21318">
              <w:rPr>
                <w:rStyle w:val="afff5"/>
                <w:color w:val="auto"/>
              </w:rPr>
              <w:t>2</w:t>
            </w:r>
            <w:r w:rsidR="00EE333A" w:rsidRPr="00F21318">
              <w:rPr>
                <w:rStyle w:val="afff5"/>
                <w:rFonts w:hint="eastAsia"/>
                <w:color w:val="auto"/>
              </w:rPr>
              <w:t xml:space="preserve"> 规范性引用文件</w:t>
            </w:r>
            <w:r w:rsidR="00EE333A" w:rsidRPr="00F21318">
              <w:rPr>
                <w:noProof/>
                <w:webHidden/>
              </w:rPr>
              <w:tab/>
            </w:r>
            <w:r w:rsidRPr="00F21318">
              <w:rPr>
                <w:noProof/>
                <w:webHidden/>
              </w:rPr>
              <w:fldChar w:fldCharType="begin"/>
            </w:r>
            <w:r w:rsidR="00EE333A" w:rsidRPr="00F21318">
              <w:rPr>
                <w:noProof/>
                <w:webHidden/>
              </w:rPr>
              <w:instrText xml:space="preserve"> PAGEREF _Toc495938811 \h </w:instrText>
            </w:r>
            <w:r w:rsidRPr="00F21318">
              <w:rPr>
                <w:noProof/>
                <w:webHidden/>
              </w:rPr>
            </w:r>
            <w:r w:rsidRPr="00F21318">
              <w:rPr>
                <w:noProof/>
                <w:webHidden/>
              </w:rPr>
              <w:fldChar w:fldCharType="separate"/>
            </w:r>
            <w:r w:rsidR="004F61E5" w:rsidRPr="00F21318">
              <w:rPr>
                <w:noProof/>
                <w:webHidden/>
              </w:rPr>
              <w:t>3</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12" w:history="1">
            <w:r w:rsidR="00EE333A" w:rsidRPr="00F21318">
              <w:rPr>
                <w:rStyle w:val="afff5"/>
                <w:color w:val="auto"/>
              </w:rPr>
              <w:t>3</w:t>
            </w:r>
            <w:r w:rsidR="00EE333A" w:rsidRPr="00F21318">
              <w:rPr>
                <w:rStyle w:val="afff5"/>
                <w:rFonts w:hint="eastAsia"/>
                <w:color w:val="auto"/>
              </w:rPr>
              <w:t xml:space="preserve"> 术语及定义</w:t>
            </w:r>
            <w:r w:rsidR="00EE333A" w:rsidRPr="00F21318">
              <w:rPr>
                <w:noProof/>
                <w:webHidden/>
              </w:rPr>
              <w:tab/>
            </w:r>
            <w:r w:rsidRPr="00F21318">
              <w:rPr>
                <w:noProof/>
                <w:webHidden/>
              </w:rPr>
              <w:fldChar w:fldCharType="begin"/>
            </w:r>
            <w:r w:rsidR="00EE333A" w:rsidRPr="00F21318">
              <w:rPr>
                <w:noProof/>
                <w:webHidden/>
              </w:rPr>
              <w:instrText xml:space="preserve"> PAGEREF _Toc495938812 \h </w:instrText>
            </w:r>
            <w:r w:rsidRPr="00F21318">
              <w:rPr>
                <w:noProof/>
                <w:webHidden/>
              </w:rPr>
            </w:r>
            <w:r w:rsidRPr="00F21318">
              <w:rPr>
                <w:noProof/>
                <w:webHidden/>
              </w:rPr>
              <w:fldChar w:fldCharType="separate"/>
            </w:r>
            <w:r w:rsidR="004F61E5" w:rsidRPr="00F21318">
              <w:rPr>
                <w:noProof/>
                <w:webHidden/>
              </w:rPr>
              <w:t>4</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40" w:history="1">
            <w:r w:rsidR="00EE333A" w:rsidRPr="00F21318">
              <w:rPr>
                <w:rStyle w:val="afff5"/>
                <w:color w:val="auto"/>
              </w:rPr>
              <w:t>4</w:t>
            </w:r>
            <w:r w:rsidR="00EE333A" w:rsidRPr="00F21318">
              <w:rPr>
                <w:rStyle w:val="afff5"/>
                <w:rFonts w:hint="eastAsia"/>
                <w:color w:val="auto"/>
              </w:rPr>
              <w:t xml:space="preserve"> 通用安全要求</w:t>
            </w:r>
            <w:r w:rsidR="00EE333A" w:rsidRPr="00F21318">
              <w:rPr>
                <w:noProof/>
                <w:webHidden/>
              </w:rPr>
              <w:tab/>
            </w:r>
            <w:r w:rsidRPr="00F21318">
              <w:rPr>
                <w:noProof/>
                <w:webHidden/>
              </w:rPr>
              <w:fldChar w:fldCharType="begin"/>
            </w:r>
            <w:r w:rsidR="00EE333A" w:rsidRPr="00F21318">
              <w:rPr>
                <w:noProof/>
                <w:webHidden/>
              </w:rPr>
              <w:instrText xml:space="preserve"> PAGEREF _Toc495938840 \h </w:instrText>
            </w:r>
            <w:r w:rsidRPr="00F21318">
              <w:rPr>
                <w:noProof/>
                <w:webHidden/>
              </w:rPr>
            </w:r>
            <w:r w:rsidRPr="00F21318">
              <w:rPr>
                <w:noProof/>
                <w:webHidden/>
              </w:rPr>
              <w:fldChar w:fldCharType="separate"/>
            </w:r>
            <w:r w:rsidR="004F61E5" w:rsidRPr="00F21318">
              <w:rPr>
                <w:noProof/>
                <w:webHidden/>
              </w:rPr>
              <w:t>6</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1" w:history="1">
            <w:r w:rsidR="00EE333A" w:rsidRPr="00F21318">
              <w:rPr>
                <w:rStyle w:val="afff5"/>
                <w:color w:val="auto"/>
              </w:rPr>
              <w:t>4.1</w:t>
            </w:r>
            <w:r w:rsidR="00EE333A" w:rsidRPr="00F21318">
              <w:rPr>
                <w:rStyle w:val="afff5"/>
                <w:rFonts w:hint="eastAsia"/>
                <w:color w:val="auto"/>
              </w:rPr>
              <w:t xml:space="preserve"> 标志</w:t>
            </w:r>
            <w:r w:rsidR="00EE333A" w:rsidRPr="00F21318">
              <w:rPr>
                <w:noProof/>
                <w:webHidden/>
              </w:rPr>
              <w:tab/>
            </w:r>
            <w:r w:rsidRPr="00F21318">
              <w:rPr>
                <w:noProof/>
                <w:webHidden/>
              </w:rPr>
              <w:fldChar w:fldCharType="begin"/>
            </w:r>
            <w:r w:rsidR="00EE333A" w:rsidRPr="00F21318">
              <w:rPr>
                <w:noProof/>
                <w:webHidden/>
              </w:rPr>
              <w:instrText xml:space="preserve"> PAGEREF _Toc495938841 \h </w:instrText>
            </w:r>
            <w:r w:rsidRPr="00F21318">
              <w:rPr>
                <w:noProof/>
                <w:webHidden/>
              </w:rPr>
            </w:r>
            <w:r w:rsidRPr="00F21318">
              <w:rPr>
                <w:noProof/>
                <w:webHidden/>
              </w:rPr>
              <w:fldChar w:fldCharType="separate"/>
            </w:r>
            <w:r w:rsidR="004F61E5" w:rsidRPr="00F21318">
              <w:rPr>
                <w:noProof/>
                <w:webHidden/>
              </w:rPr>
              <w:t>6</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2" w:history="1">
            <w:r w:rsidR="00EE333A" w:rsidRPr="00F21318">
              <w:rPr>
                <w:rStyle w:val="afff5"/>
                <w:color w:val="auto"/>
              </w:rPr>
              <w:t>4.2</w:t>
            </w:r>
            <w:r w:rsidR="00EE333A" w:rsidRPr="00F21318">
              <w:rPr>
                <w:rStyle w:val="afff5"/>
                <w:rFonts w:hint="eastAsia"/>
                <w:color w:val="auto"/>
              </w:rPr>
              <w:t xml:space="preserve"> 结构</w:t>
            </w:r>
            <w:r w:rsidR="00EE333A" w:rsidRPr="00F21318">
              <w:rPr>
                <w:noProof/>
                <w:webHidden/>
              </w:rPr>
              <w:tab/>
            </w:r>
            <w:r w:rsidRPr="00F21318">
              <w:rPr>
                <w:noProof/>
                <w:webHidden/>
              </w:rPr>
              <w:fldChar w:fldCharType="begin"/>
            </w:r>
            <w:r w:rsidR="00EE333A" w:rsidRPr="00F21318">
              <w:rPr>
                <w:noProof/>
                <w:webHidden/>
              </w:rPr>
              <w:instrText xml:space="preserve"> PAGEREF _Toc495938842 \h </w:instrText>
            </w:r>
            <w:r w:rsidRPr="00F21318">
              <w:rPr>
                <w:noProof/>
                <w:webHidden/>
              </w:rPr>
            </w:r>
            <w:r w:rsidRPr="00F21318">
              <w:rPr>
                <w:noProof/>
                <w:webHidden/>
              </w:rPr>
              <w:fldChar w:fldCharType="separate"/>
            </w:r>
            <w:r w:rsidR="004F61E5" w:rsidRPr="00F21318">
              <w:rPr>
                <w:noProof/>
                <w:webHidden/>
              </w:rPr>
              <w:t>6</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3" w:history="1">
            <w:r w:rsidR="00EE333A" w:rsidRPr="00F21318">
              <w:rPr>
                <w:rStyle w:val="afff5"/>
                <w:color w:val="auto"/>
              </w:rPr>
              <w:t>4.3</w:t>
            </w:r>
            <w:r w:rsidR="00EE333A" w:rsidRPr="00F21318">
              <w:rPr>
                <w:rStyle w:val="afff5"/>
                <w:rFonts w:hint="eastAsia"/>
                <w:color w:val="auto"/>
              </w:rPr>
              <w:t xml:space="preserve"> 可燃材料</w:t>
            </w:r>
            <w:r w:rsidR="00EE333A" w:rsidRPr="00F21318">
              <w:rPr>
                <w:noProof/>
                <w:webHidden/>
              </w:rPr>
              <w:tab/>
            </w:r>
            <w:r w:rsidRPr="00F21318">
              <w:rPr>
                <w:noProof/>
                <w:webHidden/>
              </w:rPr>
              <w:fldChar w:fldCharType="begin"/>
            </w:r>
            <w:r w:rsidR="00EE333A" w:rsidRPr="00F21318">
              <w:rPr>
                <w:noProof/>
                <w:webHidden/>
              </w:rPr>
              <w:instrText xml:space="preserve"> PAGEREF _Toc495938843 \h </w:instrText>
            </w:r>
            <w:r w:rsidRPr="00F21318">
              <w:rPr>
                <w:noProof/>
                <w:webHidden/>
              </w:rPr>
            </w:r>
            <w:r w:rsidRPr="00F21318">
              <w:rPr>
                <w:noProof/>
                <w:webHidden/>
              </w:rPr>
              <w:fldChar w:fldCharType="separate"/>
            </w:r>
            <w:r w:rsidR="004F61E5" w:rsidRPr="00F21318">
              <w:rPr>
                <w:noProof/>
                <w:webHidden/>
              </w:rPr>
              <w:t>13</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4" w:history="1">
            <w:r w:rsidR="00EE333A" w:rsidRPr="00F21318">
              <w:rPr>
                <w:rStyle w:val="afff5"/>
                <w:color w:val="auto"/>
              </w:rPr>
              <w:t>4.4</w:t>
            </w:r>
            <w:r w:rsidR="00EE333A" w:rsidRPr="00F21318">
              <w:rPr>
                <w:rStyle w:val="afff5"/>
                <w:rFonts w:hint="eastAsia"/>
                <w:color w:val="auto"/>
              </w:rPr>
              <w:t xml:space="preserve"> 接地规定</w:t>
            </w:r>
            <w:r w:rsidR="00EE333A" w:rsidRPr="00F21318">
              <w:rPr>
                <w:noProof/>
                <w:webHidden/>
              </w:rPr>
              <w:tab/>
            </w:r>
            <w:r w:rsidRPr="00F21318">
              <w:rPr>
                <w:noProof/>
                <w:webHidden/>
              </w:rPr>
              <w:fldChar w:fldCharType="begin"/>
            </w:r>
            <w:r w:rsidR="00EE333A" w:rsidRPr="00F21318">
              <w:rPr>
                <w:noProof/>
                <w:webHidden/>
              </w:rPr>
              <w:instrText xml:space="preserve"> PAGEREF _Toc495938844 \h </w:instrText>
            </w:r>
            <w:r w:rsidRPr="00F21318">
              <w:rPr>
                <w:noProof/>
                <w:webHidden/>
              </w:rPr>
            </w:r>
            <w:r w:rsidRPr="00F21318">
              <w:rPr>
                <w:noProof/>
                <w:webHidden/>
              </w:rPr>
              <w:fldChar w:fldCharType="separate"/>
            </w:r>
            <w:r w:rsidR="004F61E5" w:rsidRPr="00F21318">
              <w:rPr>
                <w:noProof/>
                <w:webHidden/>
              </w:rPr>
              <w:t>15</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5" w:history="1">
            <w:r w:rsidR="00EE333A" w:rsidRPr="00F21318">
              <w:rPr>
                <w:rStyle w:val="afff5"/>
                <w:color w:val="auto"/>
              </w:rPr>
              <w:t>4.5</w:t>
            </w:r>
            <w:r w:rsidR="00EE333A" w:rsidRPr="00F21318">
              <w:rPr>
                <w:rStyle w:val="afff5"/>
                <w:rFonts w:hint="eastAsia"/>
                <w:color w:val="auto"/>
              </w:rPr>
              <w:t xml:space="preserve"> 绝缘电阻和电气强度</w:t>
            </w:r>
            <w:r w:rsidR="00EE333A" w:rsidRPr="00F21318">
              <w:rPr>
                <w:noProof/>
                <w:webHidden/>
              </w:rPr>
              <w:tab/>
            </w:r>
            <w:r w:rsidRPr="00F21318">
              <w:rPr>
                <w:noProof/>
                <w:webHidden/>
              </w:rPr>
              <w:fldChar w:fldCharType="begin"/>
            </w:r>
            <w:r w:rsidR="00EE333A" w:rsidRPr="00F21318">
              <w:rPr>
                <w:noProof/>
                <w:webHidden/>
              </w:rPr>
              <w:instrText xml:space="preserve"> PAGEREF _Toc495938845 \h </w:instrText>
            </w:r>
            <w:r w:rsidRPr="00F21318">
              <w:rPr>
                <w:noProof/>
                <w:webHidden/>
              </w:rPr>
            </w:r>
            <w:r w:rsidRPr="00F21318">
              <w:rPr>
                <w:noProof/>
                <w:webHidden/>
              </w:rPr>
              <w:fldChar w:fldCharType="separate"/>
            </w:r>
            <w:r w:rsidR="004F61E5" w:rsidRPr="00F21318">
              <w:rPr>
                <w:noProof/>
                <w:webHidden/>
              </w:rPr>
              <w:t>16</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6" w:history="1">
            <w:r w:rsidR="00EE333A" w:rsidRPr="00F21318">
              <w:rPr>
                <w:rStyle w:val="afff5"/>
                <w:color w:val="auto"/>
              </w:rPr>
              <w:t>4.6</w:t>
            </w:r>
            <w:r w:rsidR="00EE333A" w:rsidRPr="00F21318">
              <w:rPr>
                <w:rStyle w:val="afff5"/>
                <w:rFonts w:hint="eastAsia"/>
                <w:color w:val="auto"/>
              </w:rPr>
              <w:t xml:space="preserve"> 热试验</w:t>
            </w:r>
            <w:r w:rsidR="00EE333A" w:rsidRPr="00F21318">
              <w:rPr>
                <w:noProof/>
                <w:webHidden/>
              </w:rPr>
              <w:tab/>
            </w:r>
            <w:r w:rsidRPr="00F21318">
              <w:rPr>
                <w:noProof/>
                <w:webHidden/>
              </w:rPr>
              <w:fldChar w:fldCharType="begin"/>
            </w:r>
            <w:r w:rsidR="00EE333A" w:rsidRPr="00F21318">
              <w:rPr>
                <w:noProof/>
                <w:webHidden/>
              </w:rPr>
              <w:instrText xml:space="preserve"> PAGEREF _Toc495938846 \h </w:instrText>
            </w:r>
            <w:r w:rsidRPr="00F21318">
              <w:rPr>
                <w:noProof/>
                <w:webHidden/>
              </w:rPr>
            </w:r>
            <w:r w:rsidRPr="00F21318">
              <w:rPr>
                <w:noProof/>
                <w:webHidden/>
              </w:rPr>
              <w:fldChar w:fldCharType="separate"/>
            </w:r>
            <w:r w:rsidR="004F61E5" w:rsidRPr="00F21318">
              <w:rPr>
                <w:noProof/>
                <w:webHidden/>
              </w:rPr>
              <w:t>18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7" w:history="1">
            <w:r w:rsidR="00EE333A" w:rsidRPr="00F21318">
              <w:rPr>
                <w:rStyle w:val="afff5"/>
                <w:color w:val="auto"/>
              </w:rPr>
              <w:t>4.7</w:t>
            </w:r>
            <w:r w:rsidR="00EE333A" w:rsidRPr="00F21318">
              <w:rPr>
                <w:rStyle w:val="afff5"/>
                <w:rFonts w:hint="eastAsia"/>
                <w:color w:val="auto"/>
              </w:rPr>
              <w:t xml:space="preserve"> 耐热、耐火和耐起痕</w:t>
            </w:r>
            <w:r w:rsidR="00EE333A" w:rsidRPr="00F21318">
              <w:rPr>
                <w:noProof/>
                <w:webHidden/>
              </w:rPr>
              <w:tab/>
            </w:r>
            <w:r w:rsidRPr="00F21318">
              <w:rPr>
                <w:noProof/>
                <w:webHidden/>
              </w:rPr>
              <w:fldChar w:fldCharType="begin"/>
            </w:r>
            <w:r w:rsidR="00EE333A" w:rsidRPr="00F21318">
              <w:rPr>
                <w:noProof/>
                <w:webHidden/>
              </w:rPr>
              <w:instrText xml:space="preserve"> PAGEREF _Toc495938847 \h </w:instrText>
            </w:r>
            <w:r w:rsidRPr="00F21318">
              <w:rPr>
                <w:noProof/>
                <w:webHidden/>
              </w:rPr>
            </w:r>
            <w:r w:rsidRPr="00F21318">
              <w:rPr>
                <w:noProof/>
                <w:webHidden/>
              </w:rPr>
              <w:fldChar w:fldCharType="separate"/>
            </w:r>
            <w:r w:rsidR="004F61E5" w:rsidRPr="00F21318">
              <w:rPr>
                <w:noProof/>
                <w:webHidden/>
              </w:rPr>
              <w:t>24</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48" w:history="1">
            <w:r w:rsidR="00EE333A" w:rsidRPr="00F21318">
              <w:rPr>
                <w:rStyle w:val="afff5"/>
                <w:color w:val="auto"/>
              </w:rPr>
              <w:t>4.8</w:t>
            </w:r>
            <w:r w:rsidR="00EE333A" w:rsidRPr="00F21318">
              <w:rPr>
                <w:rStyle w:val="afff5"/>
                <w:rFonts w:hint="eastAsia"/>
                <w:color w:val="auto"/>
              </w:rPr>
              <w:t xml:space="preserve"> 故障测试</w:t>
            </w:r>
            <w:r w:rsidR="00EE333A" w:rsidRPr="00F21318">
              <w:rPr>
                <w:noProof/>
                <w:webHidden/>
              </w:rPr>
              <w:tab/>
            </w:r>
            <w:r w:rsidRPr="00F21318">
              <w:rPr>
                <w:noProof/>
                <w:webHidden/>
              </w:rPr>
              <w:fldChar w:fldCharType="begin"/>
            </w:r>
            <w:r w:rsidR="00EE333A" w:rsidRPr="00F21318">
              <w:rPr>
                <w:noProof/>
                <w:webHidden/>
              </w:rPr>
              <w:instrText xml:space="preserve"> PAGEREF _Toc495938848 \h </w:instrText>
            </w:r>
            <w:r w:rsidRPr="00F21318">
              <w:rPr>
                <w:noProof/>
                <w:webHidden/>
              </w:rPr>
            </w:r>
            <w:r w:rsidRPr="00F21318">
              <w:rPr>
                <w:noProof/>
                <w:webHidden/>
              </w:rPr>
              <w:fldChar w:fldCharType="separate"/>
            </w:r>
            <w:r w:rsidR="004F61E5" w:rsidRPr="00F21318">
              <w:rPr>
                <w:noProof/>
                <w:webHidden/>
              </w:rPr>
              <w:t>26</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49" w:history="1">
            <w:r w:rsidR="00EE333A" w:rsidRPr="00F21318">
              <w:rPr>
                <w:rStyle w:val="afff5"/>
                <w:color w:val="auto"/>
              </w:rPr>
              <w:t>5</w:t>
            </w:r>
            <w:r w:rsidR="00EE333A" w:rsidRPr="00F21318">
              <w:rPr>
                <w:rStyle w:val="afff5"/>
                <w:rFonts w:hint="eastAsia"/>
                <w:color w:val="auto"/>
              </w:rPr>
              <w:t xml:space="preserve"> 电磁兼容要求</w:t>
            </w:r>
            <w:r w:rsidR="00EE333A" w:rsidRPr="00F21318">
              <w:rPr>
                <w:noProof/>
                <w:webHidden/>
              </w:rPr>
              <w:tab/>
            </w:r>
            <w:r w:rsidRPr="00F21318">
              <w:rPr>
                <w:noProof/>
                <w:webHidden/>
              </w:rPr>
              <w:fldChar w:fldCharType="begin"/>
            </w:r>
            <w:r w:rsidR="00EE333A" w:rsidRPr="00F21318">
              <w:rPr>
                <w:noProof/>
                <w:webHidden/>
              </w:rPr>
              <w:instrText xml:space="preserve"> PAGEREF _Toc495938849 \h </w:instrText>
            </w:r>
            <w:r w:rsidRPr="00F21318">
              <w:rPr>
                <w:noProof/>
                <w:webHidden/>
              </w:rPr>
            </w:r>
            <w:r w:rsidRPr="00F21318">
              <w:rPr>
                <w:noProof/>
                <w:webHidden/>
              </w:rPr>
              <w:fldChar w:fldCharType="separate"/>
            </w:r>
            <w:r w:rsidR="004F61E5" w:rsidRPr="00F21318">
              <w:rPr>
                <w:noProof/>
                <w:webHidden/>
              </w:rPr>
              <w:t>27</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50" w:history="1">
            <w:r w:rsidR="00EE333A" w:rsidRPr="00F21318">
              <w:rPr>
                <w:rStyle w:val="afff5"/>
                <w:color w:val="auto"/>
              </w:rPr>
              <w:t>6</w:t>
            </w:r>
            <w:r w:rsidR="00EE333A" w:rsidRPr="00F21318">
              <w:rPr>
                <w:rStyle w:val="afff5"/>
                <w:rFonts w:hint="eastAsia"/>
                <w:color w:val="auto"/>
              </w:rPr>
              <w:t xml:space="preserve"> 防爆性能要求</w:t>
            </w:r>
            <w:r w:rsidR="00EE333A" w:rsidRPr="00F21318">
              <w:rPr>
                <w:noProof/>
                <w:webHidden/>
              </w:rPr>
              <w:tab/>
            </w:r>
            <w:r w:rsidRPr="00F21318">
              <w:rPr>
                <w:noProof/>
                <w:webHidden/>
              </w:rPr>
              <w:fldChar w:fldCharType="begin"/>
            </w:r>
            <w:r w:rsidR="00EE333A" w:rsidRPr="00F21318">
              <w:rPr>
                <w:noProof/>
                <w:webHidden/>
              </w:rPr>
              <w:instrText xml:space="preserve"> PAGEREF _Toc495938850 \h </w:instrText>
            </w:r>
            <w:r w:rsidRPr="00F21318">
              <w:rPr>
                <w:noProof/>
                <w:webHidden/>
              </w:rPr>
            </w:r>
            <w:r w:rsidRPr="00F21318">
              <w:rPr>
                <w:noProof/>
                <w:webHidden/>
              </w:rPr>
              <w:fldChar w:fldCharType="separate"/>
            </w:r>
            <w:r w:rsidR="004F61E5" w:rsidRPr="00F21318">
              <w:rPr>
                <w:noProof/>
                <w:webHidden/>
              </w:rPr>
              <w:t>28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1" w:history="1">
            <w:r w:rsidR="00EE333A" w:rsidRPr="00F21318">
              <w:rPr>
                <w:rStyle w:val="afff5"/>
                <w:color w:val="auto"/>
              </w:rPr>
              <w:t>6.1</w:t>
            </w:r>
            <w:r w:rsidR="00EE333A" w:rsidRPr="00F21318">
              <w:rPr>
                <w:rStyle w:val="afff5"/>
                <w:rFonts w:hint="eastAsia"/>
                <w:color w:val="auto"/>
              </w:rPr>
              <w:t xml:space="preserve"> 防爆通用技术要求</w:t>
            </w:r>
            <w:r w:rsidR="00EE333A" w:rsidRPr="00F21318">
              <w:rPr>
                <w:noProof/>
                <w:webHidden/>
              </w:rPr>
              <w:tab/>
            </w:r>
            <w:r w:rsidRPr="00F21318">
              <w:rPr>
                <w:noProof/>
                <w:webHidden/>
              </w:rPr>
              <w:fldChar w:fldCharType="begin"/>
            </w:r>
            <w:r w:rsidR="00EE333A" w:rsidRPr="00F21318">
              <w:rPr>
                <w:noProof/>
                <w:webHidden/>
              </w:rPr>
              <w:instrText xml:space="preserve"> PAGEREF _Toc495938851 \h </w:instrText>
            </w:r>
            <w:r w:rsidRPr="00F21318">
              <w:rPr>
                <w:noProof/>
                <w:webHidden/>
              </w:rPr>
            </w:r>
            <w:r w:rsidRPr="00F21318">
              <w:rPr>
                <w:noProof/>
                <w:webHidden/>
              </w:rPr>
              <w:fldChar w:fldCharType="separate"/>
            </w:r>
            <w:r w:rsidR="004F61E5" w:rsidRPr="00F21318">
              <w:rPr>
                <w:noProof/>
                <w:webHidden/>
              </w:rPr>
              <w:t>28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2" w:history="1">
            <w:r w:rsidR="00EE333A" w:rsidRPr="00F21318">
              <w:rPr>
                <w:rStyle w:val="afff5"/>
                <w:color w:val="auto"/>
              </w:rPr>
              <w:t>6.2</w:t>
            </w:r>
            <w:r w:rsidR="00EE333A" w:rsidRPr="00F21318">
              <w:rPr>
                <w:rStyle w:val="afff5"/>
                <w:rFonts w:hint="eastAsia"/>
                <w:color w:val="auto"/>
              </w:rPr>
              <w:t xml:space="preserve"> 隔爆型防爆灯具补充要求</w:t>
            </w:r>
            <w:r w:rsidR="00EE333A" w:rsidRPr="00F21318">
              <w:rPr>
                <w:noProof/>
                <w:webHidden/>
              </w:rPr>
              <w:tab/>
            </w:r>
            <w:r w:rsidRPr="00F21318">
              <w:rPr>
                <w:noProof/>
                <w:webHidden/>
              </w:rPr>
              <w:fldChar w:fldCharType="begin"/>
            </w:r>
            <w:r w:rsidR="00EE333A" w:rsidRPr="00F21318">
              <w:rPr>
                <w:noProof/>
                <w:webHidden/>
              </w:rPr>
              <w:instrText xml:space="preserve"> PAGEREF _Toc495938852 \h </w:instrText>
            </w:r>
            <w:r w:rsidRPr="00F21318">
              <w:rPr>
                <w:noProof/>
                <w:webHidden/>
              </w:rPr>
            </w:r>
            <w:r w:rsidRPr="00F21318">
              <w:rPr>
                <w:noProof/>
                <w:webHidden/>
              </w:rPr>
              <w:fldChar w:fldCharType="separate"/>
            </w:r>
            <w:r w:rsidR="004F61E5" w:rsidRPr="00F21318">
              <w:rPr>
                <w:noProof/>
                <w:webHidden/>
              </w:rPr>
              <w:t>32</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3" w:history="1">
            <w:r w:rsidR="00EE333A" w:rsidRPr="00F21318">
              <w:rPr>
                <w:rStyle w:val="afff5"/>
                <w:color w:val="auto"/>
              </w:rPr>
              <w:t>6.3</w:t>
            </w:r>
            <w:r w:rsidR="00EE333A" w:rsidRPr="00F21318">
              <w:rPr>
                <w:rStyle w:val="afff5"/>
                <w:rFonts w:hint="eastAsia"/>
                <w:color w:val="auto"/>
              </w:rPr>
              <w:t xml:space="preserve"> 增安型防爆灯具补充要求</w:t>
            </w:r>
            <w:r w:rsidR="00EE333A" w:rsidRPr="00F21318">
              <w:rPr>
                <w:noProof/>
                <w:webHidden/>
              </w:rPr>
              <w:tab/>
            </w:r>
            <w:r w:rsidRPr="00F21318">
              <w:rPr>
                <w:noProof/>
                <w:webHidden/>
              </w:rPr>
              <w:fldChar w:fldCharType="begin"/>
            </w:r>
            <w:r w:rsidR="00EE333A" w:rsidRPr="00F21318">
              <w:rPr>
                <w:noProof/>
                <w:webHidden/>
              </w:rPr>
              <w:instrText xml:space="preserve"> PAGEREF _Toc495938853 \h </w:instrText>
            </w:r>
            <w:r w:rsidRPr="00F21318">
              <w:rPr>
                <w:noProof/>
                <w:webHidden/>
              </w:rPr>
            </w:r>
            <w:r w:rsidRPr="00F21318">
              <w:rPr>
                <w:noProof/>
                <w:webHidden/>
              </w:rPr>
              <w:fldChar w:fldCharType="separate"/>
            </w:r>
            <w:r w:rsidR="004F61E5" w:rsidRPr="00F21318">
              <w:rPr>
                <w:noProof/>
                <w:webHidden/>
              </w:rPr>
              <w:t>36</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4" w:history="1">
            <w:r w:rsidR="00EE333A" w:rsidRPr="00F21318">
              <w:rPr>
                <w:rStyle w:val="afff5"/>
                <w:color w:val="auto"/>
              </w:rPr>
              <w:t xml:space="preserve">6.4 </w:t>
            </w:r>
            <w:r w:rsidR="00EE333A" w:rsidRPr="00F21318">
              <w:rPr>
                <w:rStyle w:val="afff5"/>
                <w:color w:val="auto"/>
              </w:rPr>
              <w:t>“</w:t>
            </w:r>
            <w:r w:rsidR="00EE333A" w:rsidRPr="00F21318">
              <w:rPr>
                <w:rStyle w:val="afff5"/>
                <w:color w:val="auto"/>
              </w:rPr>
              <w:t>n</w:t>
            </w:r>
            <w:r w:rsidR="00EE333A" w:rsidRPr="00F21318">
              <w:rPr>
                <w:rStyle w:val="afff5"/>
                <w:rFonts w:hint="eastAsia"/>
                <w:color w:val="auto"/>
              </w:rPr>
              <w:t>”型灯具补充要求</w:t>
            </w:r>
            <w:r w:rsidR="00EE333A" w:rsidRPr="00F21318">
              <w:rPr>
                <w:noProof/>
                <w:webHidden/>
              </w:rPr>
              <w:tab/>
            </w:r>
            <w:r w:rsidRPr="00F21318">
              <w:rPr>
                <w:noProof/>
                <w:webHidden/>
              </w:rPr>
              <w:fldChar w:fldCharType="begin"/>
            </w:r>
            <w:r w:rsidR="00EE333A" w:rsidRPr="00F21318">
              <w:rPr>
                <w:noProof/>
                <w:webHidden/>
              </w:rPr>
              <w:instrText xml:space="preserve"> PAGEREF _Toc495938854 \h </w:instrText>
            </w:r>
            <w:r w:rsidRPr="00F21318">
              <w:rPr>
                <w:noProof/>
                <w:webHidden/>
              </w:rPr>
            </w:r>
            <w:r w:rsidRPr="00F21318">
              <w:rPr>
                <w:noProof/>
                <w:webHidden/>
              </w:rPr>
              <w:fldChar w:fldCharType="separate"/>
            </w:r>
            <w:r w:rsidR="004F61E5" w:rsidRPr="00F21318">
              <w:rPr>
                <w:noProof/>
                <w:webHidden/>
              </w:rPr>
              <w:t>41</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5" w:history="1">
            <w:r w:rsidR="00EE333A" w:rsidRPr="00F21318">
              <w:rPr>
                <w:rStyle w:val="afff5"/>
                <w:color w:val="auto"/>
              </w:rPr>
              <w:t>6.5</w:t>
            </w:r>
            <w:r w:rsidR="00EE333A" w:rsidRPr="00F21318">
              <w:rPr>
                <w:rStyle w:val="afff5"/>
                <w:rFonts w:hint="eastAsia"/>
                <w:color w:val="auto"/>
              </w:rPr>
              <w:t xml:space="preserve"> 本质安全型灯具</w:t>
            </w:r>
            <w:r w:rsidR="00EE333A" w:rsidRPr="00F21318">
              <w:rPr>
                <w:noProof/>
                <w:webHidden/>
              </w:rPr>
              <w:tab/>
            </w:r>
            <w:r w:rsidRPr="00F21318">
              <w:rPr>
                <w:noProof/>
                <w:webHidden/>
              </w:rPr>
              <w:fldChar w:fldCharType="begin"/>
            </w:r>
            <w:r w:rsidR="00EE333A" w:rsidRPr="00F21318">
              <w:rPr>
                <w:noProof/>
                <w:webHidden/>
              </w:rPr>
              <w:instrText xml:space="preserve"> PAGEREF _Toc495938855 \h </w:instrText>
            </w:r>
            <w:r w:rsidRPr="00F21318">
              <w:rPr>
                <w:noProof/>
                <w:webHidden/>
              </w:rPr>
            </w:r>
            <w:r w:rsidRPr="00F21318">
              <w:rPr>
                <w:noProof/>
                <w:webHidden/>
              </w:rPr>
              <w:fldChar w:fldCharType="separate"/>
            </w:r>
            <w:r w:rsidR="004F61E5" w:rsidRPr="00F21318">
              <w:rPr>
                <w:noProof/>
                <w:webHidden/>
              </w:rPr>
              <w:t>45</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6" w:history="1">
            <w:r w:rsidR="00EE333A" w:rsidRPr="00F21318">
              <w:rPr>
                <w:rStyle w:val="afff5"/>
                <w:color w:val="auto"/>
              </w:rPr>
              <w:t>6.6</w:t>
            </w:r>
            <w:r w:rsidR="00EE333A" w:rsidRPr="00F21318">
              <w:rPr>
                <w:rStyle w:val="afff5"/>
                <w:rFonts w:hint="eastAsia"/>
                <w:color w:val="auto"/>
              </w:rPr>
              <w:t xml:space="preserve"> 复合型防爆灯具要求</w:t>
            </w:r>
            <w:r w:rsidR="00EE333A" w:rsidRPr="00F21318">
              <w:rPr>
                <w:noProof/>
                <w:webHidden/>
              </w:rPr>
              <w:tab/>
            </w:r>
            <w:r w:rsidRPr="00F21318">
              <w:rPr>
                <w:noProof/>
                <w:webHidden/>
              </w:rPr>
              <w:fldChar w:fldCharType="begin"/>
            </w:r>
            <w:r w:rsidR="00EE333A" w:rsidRPr="00F21318">
              <w:rPr>
                <w:noProof/>
                <w:webHidden/>
              </w:rPr>
              <w:instrText xml:space="preserve"> PAGEREF _Toc495938856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pPr>
            <w:pStyle w:val="26"/>
            <w:rPr>
              <w:rFonts w:asciiTheme="minorHAnsi" w:eastAsiaTheme="minorEastAsia" w:hAnsiTheme="minorHAnsi" w:cstheme="minorBidi"/>
              <w:noProof/>
              <w:szCs w:val="22"/>
            </w:rPr>
          </w:pPr>
          <w:hyperlink w:anchor="_Toc495938857" w:history="1">
            <w:r w:rsidR="00EE333A" w:rsidRPr="00F21318">
              <w:rPr>
                <w:rStyle w:val="afff5"/>
                <w:color w:val="auto"/>
              </w:rPr>
              <w:t>7</w:t>
            </w:r>
            <w:r w:rsidR="00EE333A" w:rsidRPr="00F21318">
              <w:rPr>
                <w:rStyle w:val="afff5"/>
                <w:rFonts w:hint="eastAsia"/>
                <w:color w:val="auto"/>
              </w:rPr>
              <w:t xml:space="preserve"> 光电性能要求</w:t>
            </w:r>
            <w:r w:rsidR="00EE333A" w:rsidRPr="00F21318">
              <w:rPr>
                <w:noProof/>
                <w:webHidden/>
              </w:rPr>
              <w:tab/>
            </w:r>
            <w:r w:rsidRPr="00F21318">
              <w:rPr>
                <w:noProof/>
                <w:webHidden/>
              </w:rPr>
              <w:fldChar w:fldCharType="begin"/>
            </w:r>
            <w:r w:rsidR="00EE333A" w:rsidRPr="00F21318">
              <w:rPr>
                <w:noProof/>
                <w:webHidden/>
              </w:rPr>
              <w:instrText xml:space="preserve"> PAGEREF _Toc495938857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8" w:history="1">
            <w:r w:rsidR="00EE333A" w:rsidRPr="00F21318">
              <w:rPr>
                <w:rStyle w:val="afff5"/>
                <w:color w:val="auto"/>
              </w:rPr>
              <w:t>7.1</w:t>
            </w:r>
            <w:r w:rsidR="00EE333A" w:rsidRPr="00F21318">
              <w:rPr>
                <w:rStyle w:val="afff5"/>
                <w:rFonts w:hint="eastAsia"/>
                <w:color w:val="auto"/>
              </w:rPr>
              <w:t xml:space="preserve"> 稳定判定条件</w:t>
            </w:r>
            <w:r w:rsidR="00EE333A" w:rsidRPr="00F21318">
              <w:rPr>
                <w:noProof/>
                <w:webHidden/>
              </w:rPr>
              <w:tab/>
            </w:r>
            <w:r w:rsidRPr="00F21318">
              <w:rPr>
                <w:noProof/>
                <w:webHidden/>
              </w:rPr>
              <w:fldChar w:fldCharType="begin"/>
            </w:r>
            <w:r w:rsidR="00EE333A" w:rsidRPr="00F21318">
              <w:rPr>
                <w:noProof/>
                <w:webHidden/>
              </w:rPr>
              <w:instrText xml:space="preserve"> PAGEREF _Toc495938858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59" w:history="1">
            <w:r w:rsidR="00EE333A" w:rsidRPr="00F21318">
              <w:rPr>
                <w:rStyle w:val="afff5"/>
                <w:color w:val="auto"/>
              </w:rPr>
              <w:t>7.2</w:t>
            </w:r>
            <w:r w:rsidR="00EE333A" w:rsidRPr="00F21318">
              <w:rPr>
                <w:rStyle w:val="afff5"/>
                <w:rFonts w:hint="eastAsia"/>
                <w:color w:val="auto"/>
              </w:rPr>
              <w:t xml:space="preserve"> 功率</w:t>
            </w:r>
            <w:r w:rsidR="00EE333A" w:rsidRPr="00F21318">
              <w:rPr>
                <w:noProof/>
                <w:webHidden/>
              </w:rPr>
              <w:tab/>
            </w:r>
            <w:r w:rsidRPr="00F21318">
              <w:rPr>
                <w:noProof/>
                <w:webHidden/>
              </w:rPr>
              <w:fldChar w:fldCharType="begin"/>
            </w:r>
            <w:r w:rsidR="00EE333A" w:rsidRPr="00F21318">
              <w:rPr>
                <w:noProof/>
                <w:webHidden/>
              </w:rPr>
              <w:instrText xml:space="preserve"> PAGEREF _Toc495938859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0" w:history="1">
            <w:r w:rsidR="00EE333A" w:rsidRPr="00F21318">
              <w:rPr>
                <w:rStyle w:val="afff5"/>
                <w:color w:val="auto"/>
              </w:rPr>
              <w:t>7.3</w:t>
            </w:r>
            <w:r w:rsidR="00EE333A" w:rsidRPr="00F21318">
              <w:rPr>
                <w:rStyle w:val="afff5"/>
                <w:rFonts w:hint="eastAsia"/>
                <w:color w:val="auto"/>
              </w:rPr>
              <w:t xml:space="preserve"> 功率因数</w:t>
            </w:r>
            <w:r w:rsidR="00EE333A" w:rsidRPr="00F21318">
              <w:rPr>
                <w:noProof/>
                <w:webHidden/>
              </w:rPr>
              <w:tab/>
            </w:r>
            <w:r w:rsidRPr="00F21318">
              <w:rPr>
                <w:noProof/>
                <w:webHidden/>
              </w:rPr>
              <w:fldChar w:fldCharType="begin"/>
            </w:r>
            <w:r w:rsidR="00EE333A" w:rsidRPr="00F21318">
              <w:rPr>
                <w:noProof/>
                <w:webHidden/>
              </w:rPr>
              <w:instrText xml:space="preserve"> PAGEREF _Toc495938860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1" w:history="1">
            <w:r w:rsidR="00EE333A" w:rsidRPr="00F21318">
              <w:rPr>
                <w:rStyle w:val="afff5"/>
                <w:color w:val="auto"/>
              </w:rPr>
              <w:t>7.4</w:t>
            </w:r>
            <w:r w:rsidR="00EE333A" w:rsidRPr="00F21318">
              <w:rPr>
                <w:rStyle w:val="afff5"/>
                <w:rFonts w:hint="eastAsia"/>
                <w:color w:val="auto"/>
              </w:rPr>
              <w:t xml:space="preserve"> 光通量</w:t>
            </w:r>
            <w:r w:rsidR="00EE333A" w:rsidRPr="00F21318">
              <w:rPr>
                <w:noProof/>
                <w:webHidden/>
              </w:rPr>
              <w:tab/>
            </w:r>
            <w:r w:rsidRPr="00F21318">
              <w:rPr>
                <w:noProof/>
                <w:webHidden/>
              </w:rPr>
              <w:fldChar w:fldCharType="begin"/>
            </w:r>
            <w:r w:rsidR="00EE333A" w:rsidRPr="00F21318">
              <w:rPr>
                <w:noProof/>
                <w:webHidden/>
              </w:rPr>
              <w:instrText xml:space="preserve"> PAGEREF _Toc495938861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2" w:history="1">
            <w:r w:rsidR="00EE333A" w:rsidRPr="00F21318">
              <w:rPr>
                <w:rStyle w:val="afff5"/>
                <w:color w:val="auto"/>
              </w:rPr>
              <w:t>7.5</w:t>
            </w:r>
            <w:r w:rsidR="00EE333A" w:rsidRPr="00F21318">
              <w:rPr>
                <w:rStyle w:val="afff5"/>
                <w:rFonts w:hint="eastAsia"/>
                <w:color w:val="auto"/>
              </w:rPr>
              <w:t xml:space="preserve"> 显色指数</w:t>
            </w:r>
            <w:r w:rsidR="00EE333A" w:rsidRPr="00F21318">
              <w:rPr>
                <w:noProof/>
                <w:webHidden/>
              </w:rPr>
              <w:tab/>
            </w:r>
            <w:r w:rsidRPr="00F21318">
              <w:rPr>
                <w:noProof/>
                <w:webHidden/>
              </w:rPr>
              <w:fldChar w:fldCharType="begin"/>
            </w:r>
            <w:r w:rsidR="00EE333A" w:rsidRPr="00F21318">
              <w:rPr>
                <w:noProof/>
                <w:webHidden/>
              </w:rPr>
              <w:instrText xml:space="preserve"> PAGEREF _Toc495938862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3" w:history="1">
            <w:r w:rsidR="00EE333A" w:rsidRPr="00F21318">
              <w:rPr>
                <w:rStyle w:val="afff5"/>
                <w:color w:val="auto"/>
              </w:rPr>
              <w:t>7.6</w:t>
            </w:r>
            <w:r w:rsidR="00EE333A" w:rsidRPr="00F21318">
              <w:rPr>
                <w:rStyle w:val="afff5"/>
                <w:rFonts w:hint="eastAsia"/>
                <w:color w:val="auto"/>
              </w:rPr>
              <w:t xml:space="preserve"> 相关色温</w:t>
            </w:r>
            <w:r w:rsidR="00EE333A" w:rsidRPr="00F21318">
              <w:rPr>
                <w:noProof/>
                <w:webHidden/>
              </w:rPr>
              <w:tab/>
            </w:r>
            <w:r w:rsidRPr="00F21318">
              <w:rPr>
                <w:noProof/>
                <w:webHidden/>
              </w:rPr>
              <w:fldChar w:fldCharType="begin"/>
            </w:r>
            <w:r w:rsidR="00EE333A" w:rsidRPr="00F21318">
              <w:rPr>
                <w:noProof/>
                <w:webHidden/>
              </w:rPr>
              <w:instrText xml:space="preserve"> PAGEREF _Toc495938863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4" w:history="1">
            <w:r w:rsidR="00EE333A" w:rsidRPr="00F21318">
              <w:rPr>
                <w:rStyle w:val="afff5"/>
                <w:color w:val="auto"/>
              </w:rPr>
              <w:t>7.7</w:t>
            </w:r>
            <w:r w:rsidR="00EE333A" w:rsidRPr="00F21318">
              <w:rPr>
                <w:rStyle w:val="afff5"/>
                <w:rFonts w:hint="eastAsia"/>
                <w:color w:val="auto"/>
              </w:rPr>
              <w:t xml:space="preserve"> 光效</w:t>
            </w:r>
            <w:r w:rsidR="00EE333A" w:rsidRPr="00F21318">
              <w:rPr>
                <w:noProof/>
                <w:webHidden/>
              </w:rPr>
              <w:tab/>
            </w:r>
            <w:r w:rsidRPr="00F21318">
              <w:rPr>
                <w:noProof/>
                <w:webHidden/>
              </w:rPr>
              <w:fldChar w:fldCharType="begin"/>
            </w:r>
            <w:r w:rsidR="00EE333A" w:rsidRPr="00F21318">
              <w:rPr>
                <w:noProof/>
                <w:webHidden/>
              </w:rPr>
              <w:instrText xml:space="preserve"> PAGEREF _Toc495938864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5" w:history="1">
            <w:r w:rsidR="00EE333A" w:rsidRPr="00F21318">
              <w:rPr>
                <w:rStyle w:val="afff5"/>
                <w:color w:val="auto"/>
              </w:rPr>
              <w:t>7.8</w:t>
            </w:r>
            <w:r w:rsidR="00EE333A" w:rsidRPr="00F21318">
              <w:rPr>
                <w:rStyle w:val="afff5"/>
                <w:rFonts w:hint="eastAsia"/>
                <w:color w:val="auto"/>
              </w:rPr>
              <w:t xml:space="preserve"> 光强分布</w:t>
            </w:r>
            <w:r w:rsidR="00EE333A" w:rsidRPr="00F21318">
              <w:rPr>
                <w:noProof/>
                <w:webHidden/>
              </w:rPr>
              <w:tab/>
            </w:r>
            <w:r w:rsidRPr="00F21318">
              <w:rPr>
                <w:noProof/>
                <w:webHidden/>
              </w:rPr>
              <w:fldChar w:fldCharType="begin"/>
            </w:r>
            <w:r w:rsidR="00EE333A" w:rsidRPr="00F21318">
              <w:rPr>
                <w:noProof/>
                <w:webHidden/>
              </w:rPr>
              <w:instrText xml:space="preserve"> PAGEREF _Toc495938865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6" w:history="1">
            <w:r w:rsidR="00EE333A" w:rsidRPr="00F21318">
              <w:rPr>
                <w:rStyle w:val="afff5"/>
                <w:color w:val="auto"/>
              </w:rPr>
              <w:t>7.9</w:t>
            </w:r>
            <w:r w:rsidR="00EE333A" w:rsidRPr="00F21318">
              <w:rPr>
                <w:rStyle w:val="afff5"/>
                <w:rFonts w:hint="eastAsia"/>
                <w:color w:val="auto"/>
              </w:rPr>
              <w:t xml:space="preserve"> 灯具效率</w:t>
            </w:r>
            <w:r w:rsidR="00EE333A" w:rsidRPr="00F21318">
              <w:rPr>
                <w:noProof/>
                <w:webHidden/>
              </w:rPr>
              <w:tab/>
            </w:r>
            <w:r w:rsidRPr="00F21318">
              <w:rPr>
                <w:noProof/>
                <w:webHidden/>
              </w:rPr>
              <w:fldChar w:fldCharType="begin"/>
            </w:r>
            <w:r w:rsidR="00EE333A" w:rsidRPr="00F21318">
              <w:rPr>
                <w:noProof/>
                <w:webHidden/>
              </w:rPr>
              <w:instrText xml:space="preserve"> PAGEREF _Toc495938866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7" w:history="1">
            <w:r w:rsidR="00EE333A" w:rsidRPr="00F21318">
              <w:rPr>
                <w:rStyle w:val="afff5"/>
                <w:color w:val="auto"/>
              </w:rPr>
              <w:t>7.10</w:t>
            </w:r>
            <w:r w:rsidR="00EE333A" w:rsidRPr="00F21318">
              <w:rPr>
                <w:rStyle w:val="afff5"/>
                <w:rFonts w:hint="eastAsia"/>
                <w:color w:val="auto"/>
              </w:rPr>
              <w:t xml:space="preserve"> 眩光指数</w:t>
            </w:r>
            <w:r w:rsidR="00EE333A" w:rsidRPr="00F21318">
              <w:rPr>
                <w:noProof/>
                <w:webHidden/>
              </w:rPr>
              <w:tab/>
            </w:r>
            <w:r w:rsidRPr="00F21318">
              <w:rPr>
                <w:noProof/>
                <w:webHidden/>
              </w:rPr>
              <w:fldChar w:fldCharType="begin"/>
            </w:r>
            <w:r w:rsidR="00EE333A" w:rsidRPr="00F21318">
              <w:rPr>
                <w:noProof/>
                <w:webHidden/>
              </w:rPr>
              <w:instrText xml:space="preserve"> PAGEREF _Toc495938867 \h </w:instrText>
            </w:r>
            <w:r w:rsidRPr="00F21318">
              <w:rPr>
                <w:noProof/>
                <w:webHidden/>
              </w:rPr>
            </w:r>
            <w:r w:rsidRPr="00F21318">
              <w:rPr>
                <w:noProof/>
                <w:webHidden/>
              </w:rPr>
              <w:fldChar w:fldCharType="separate"/>
            </w:r>
            <w:r w:rsidR="004F61E5" w:rsidRPr="00F21318">
              <w:rPr>
                <w:noProof/>
                <w:webHidden/>
              </w:rPr>
              <w:t>48</w:t>
            </w:r>
            <w:r w:rsidRPr="00F21318">
              <w:rPr>
                <w:noProof/>
                <w:webHidden/>
              </w:rPr>
              <w:fldChar w:fldCharType="end"/>
            </w:r>
          </w:hyperlink>
        </w:p>
        <w:p w:rsidR="00EE333A" w:rsidRPr="00F21318" w:rsidRDefault="00FC6780" w:rsidP="00EE333A">
          <w:pPr>
            <w:pStyle w:val="3"/>
            <w:ind w:firstLine="210"/>
            <w:rPr>
              <w:rFonts w:asciiTheme="minorHAnsi" w:eastAsiaTheme="minorEastAsia" w:hAnsiTheme="minorHAnsi" w:cstheme="minorBidi"/>
              <w:noProof/>
              <w:szCs w:val="22"/>
            </w:rPr>
          </w:pPr>
          <w:hyperlink w:anchor="_Toc495938868" w:history="1">
            <w:r w:rsidR="00EE333A" w:rsidRPr="00F21318">
              <w:rPr>
                <w:rStyle w:val="afff5"/>
                <w:color w:val="auto"/>
              </w:rPr>
              <w:t>7.11</w:t>
            </w:r>
            <w:r w:rsidR="00EE333A" w:rsidRPr="00F21318">
              <w:rPr>
                <w:rStyle w:val="afff5"/>
                <w:rFonts w:hint="eastAsia"/>
                <w:color w:val="auto"/>
              </w:rPr>
              <w:t xml:space="preserve"> 频闪</w:t>
            </w:r>
            <w:r w:rsidR="00EE333A" w:rsidRPr="00F21318">
              <w:rPr>
                <w:noProof/>
                <w:webHidden/>
              </w:rPr>
              <w:tab/>
            </w:r>
            <w:r w:rsidRPr="00F21318">
              <w:rPr>
                <w:noProof/>
                <w:webHidden/>
              </w:rPr>
              <w:fldChar w:fldCharType="begin"/>
            </w:r>
            <w:r w:rsidR="00EE333A" w:rsidRPr="00F21318">
              <w:rPr>
                <w:noProof/>
                <w:webHidden/>
              </w:rPr>
              <w:instrText xml:space="preserve"> PAGEREF _Toc495938868 \h </w:instrText>
            </w:r>
            <w:r w:rsidRPr="00F21318">
              <w:rPr>
                <w:noProof/>
                <w:webHidden/>
              </w:rPr>
            </w:r>
            <w:r w:rsidRPr="00F21318">
              <w:rPr>
                <w:noProof/>
                <w:webHidden/>
              </w:rPr>
              <w:fldChar w:fldCharType="separate"/>
            </w:r>
            <w:r w:rsidR="004F61E5" w:rsidRPr="00F21318">
              <w:rPr>
                <w:noProof/>
                <w:webHidden/>
              </w:rPr>
              <w:t>49</w:t>
            </w:r>
            <w:r w:rsidRPr="00F21318">
              <w:rPr>
                <w:noProof/>
                <w:webHidden/>
              </w:rPr>
              <w:fldChar w:fldCharType="end"/>
            </w:r>
          </w:hyperlink>
        </w:p>
        <w:p w:rsidR="00B72B7D" w:rsidRPr="00F21318" w:rsidRDefault="00FC6780">
          <w:r w:rsidRPr="00F21318">
            <w:fldChar w:fldCharType="end"/>
          </w:r>
        </w:p>
      </w:sdtContent>
    </w:sdt>
    <w:p w:rsidR="00B72B7D" w:rsidRPr="00F21318" w:rsidRDefault="00B72B7D" w:rsidP="00B72B7D">
      <w:pPr>
        <w:pStyle w:val="afffff"/>
      </w:pPr>
      <w:bookmarkStart w:id="16" w:name="_Toc468885952"/>
      <w:bookmarkStart w:id="17" w:name="_Toc495938809"/>
      <w:r w:rsidRPr="00F21318">
        <w:rPr>
          <w:rFonts w:hint="eastAsia"/>
        </w:rPr>
        <w:lastRenderedPageBreak/>
        <w:t>前</w:t>
      </w:r>
      <w:bookmarkStart w:id="18" w:name="BKQY"/>
      <w:r w:rsidRPr="00F21318">
        <w:rPr>
          <w:rFonts w:hAnsi="黑体"/>
        </w:rPr>
        <w:t> </w:t>
      </w:r>
      <w:r w:rsidRPr="00F21318">
        <w:rPr>
          <w:rFonts w:hAnsi="黑体"/>
        </w:rPr>
        <w:t> </w:t>
      </w:r>
      <w:r w:rsidRPr="00F21318">
        <w:rPr>
          <w:rFonts w:hint="eastAsia"/>
        </w:rPr>
        <w:t>言</w:t>
      </w:r>
      <w:bookmarkEnd w:id="16"/>
      <w:bookmarkEnd w:id="17"/>
      <w:bookmarkEnd w:id="18"/>
    </w:p>
    <w:p w:rsidR="00B72B7D" w:rsidRPr="00F21318" w:rsidRDefault="00B72B7D" w:rsidP="00B72B7D">
      <w:pPr>
        <w:pStyle w:val="aff6"/>
      </w:pPr>
      <w:r w:rsidRPr="00F21318">
        <w:rPr>
          <w:rFonts w:hint="eastAsia"/>
        </w:rPr>
        <w:t>本标准按GB/T 1.1-2009规定编写。</w:t>
      </w:r>
    </w:p>
    <w:p w:rsidR="00B72B7D" w:rsidRPr="00F21318" w:rsidRDefault="00B72B7D" w:rsidP="00B72B7D">
      <w:pPr>
        <w:pStyle w:val="aff6"/>
        <w:rPr>
          <w:szCs w:val="24"/>
        </w:rPr>
      </w:pPr>
      <w:r w:rsidRPr="00F21318">
        <w:rPr>
          <w:rFonts w:hint="eastAsia"/>
          <w:szCs w:val="24"/>
        </w:rPr>
        <w:t>本标准由×××提出并归口。</w:t>
      </w:r>
    </w:p>
    <w:p w:rsidR="00B72B7D" w:rsidRPr="00F21318" w:rsidRDefault="00B72B7D" w:rsidP="00B72B7D">
      <w:pPr>
        <w:pStyle w:val="aff6"/>
        <w:rPr>
          <w:szCs w:val="24"/>
        </w:rPr>
      </w:pPr>
      <w:r w:rsidRPr="00F21318">
        <w:rPr>
          <w:rFonts w:hint="eastAsia"/>
          <w:szCs w:val="24"/>
        </w:rPr>
        <w:t>本标准起草单位：国家防爆设备质量监督检验中心（广东）、×××</w:t>
      </w:r>
    </w:p>
    <w:p w:rsidR="00B72B7D" w:rsidRPr="00F21318" w:rsidRDefault="00B72B7D" w:rsidP="00B72B7D">
      <w:pPr>
        <w:pStyle w:val="aff6"/>
      </w:pPr>
      <w:r w:rsidRPr="00F21318">
        <w:rPr>
          <w:rFonts w:hint="eastAsia"/>
          <w:szCs w:val="24"/>
        </w:rPr>
        <w:t>本标准主要起草人：</w:t>
      </w:r>
    </w:p>
    <w:p w:rsidR="00B72B7D" w:rsidRPr="00F21318" w:rsidRDefault="00B72B7D" w:rsidP="00B72B7D">
      <w:pPr>
        <w:pStyle w:val="aff6"/>
      </w:pPr>
    </w:p>
    <w:p w:rsidR="00BE0351" w:rsidRPr="00F21318" w:rsidRDefault="00BE0351">
      <w:pPr>
        <w:widowControl/>
        <w:jc w:val="left"/>
        <w:rPr>
          <w:rFonts w:ascii="宋体"/>
          <w:noProof/>
          <w:kern w:val="0"/>
          <w:szCs w:val="20"/>
        </w:rPr>
      </w:pPr>
      <w:r w:rsidRPr="00F21318">
        <w:br w:type="page"/>
      </w:r>
    </w:p>
    <w:p w:rsidR="00B72B7D" w:rsidRPr="00F21318" w:rsidRDefault="00B72B7D" w:rsidP="00B72B7D">
      <w:pPr>
        <w:pStyle w:val="aff6"/>
        <w:sectPr w:rsidR="00B72B7D" w:rsidRPr="00F21318" w:rsidSect="00FD513F">
          <w:headerReference w:type="even" r:id="rId11"/>
          <w:headerReference w:type="default" r:id="rId12"/>
          <w:footerReference w:type="even" r:id="rId13"/>
          <w:footerReference w:type="default" r:id="rId14"/>
          <w:headerReference w:type="first" r:id="rId15"/>
          <w:pgSz w:w="11906" w:h="16838" w:code="9"/>
          <w:pgMar w:top="567" w:right="1134" w:bottom="1134" w:left="1417" w:header="1418" w:footer="1134" w:gutter="0"/>
          <w:pgNumType w:fmt="upperRoman" w:start="1"/>
          <w:cols w:space="425"/>
          <w:formProt w:val="0"/>
          <w:docGrid w:type="lines" w:linePitch="312"/>
        </w:sectPr>
      </w:pPr>
    </w:p>
    <w:p w:rsidR="00B72B7D" w:rsidRPr="00F21318" w:rsidRDefault="00B72B7D" w:rsidP="00FD79DE">
      <w:pPr>
        <w:jc w:val="center"/>
        <w:rPr>
          <w:rFonts w:ascii="黑体" w:eastAsia="黑体" w:hAnsi="黑体"/>
          <w:sz w:val="32"/>
          <w:szCs w:val="32"/>
        </w:rPr>
      </w:pPr>
      <w:r w:rsidRPr="00F21318">
        <w:rPr>
          <w:rFonts w:ascii="黑体" w:eastAsia="黑体" w:hAnsi="黑体" w:hint="eastAsia"/>
          <w:sz w:val="32"/>
          <w:szCs w:val="32"/>
        </w:rPr>
        <w:lastRenderedPageBreak/>
        <w:t>爆炸性环境用照明灯具技术规范</w:t>
      </w:r>
    </w:p>
    <w:p w:rsidR="00B72B7D" w:rsidRPr="00F21318" w:rsidRDefault="00B72B7D" w:rsidP="00F526F9">
      <w:pPr>
        <w:pStyle w:val="a4"/>
        <w:spacing w:before="312" w:after="312"/>
      </w:pPr>
      <w:bookmarkStart w:id="19" w:name="_Toc468875097"/>
      <w:bookmarkStart w:id="20" w:name="_Toc468875588"/>
      <w:bookmarkStart w:id="21" w:name="_Toc468875870"/>
      <w:bookmarkStart w:id="22" w:name="_Toc468884605"/>
      <w:bookmarkStart w:id="23" w:name="_Toc468885373"/>
      <w:bookmarkStart w:id="24" w:name="_Toc468885953"/>
      <w:bookmarkStart w:id="25" w:name="_Toc495938810"/>
      <w:r w:rsidRPr="00F21318">
        <w:rPr>
          <w:rFonts w:hint="eastAsia"/>
        </w:rPr>
        <w:t>范围</w:t>
      </w:r>
      <w:bookmarkEnd w:id="19"/>
      <w:bookmarkEnd w:id="20"/>
      <w:bookmarkEnd w:id="21"/>
      <w:bookmarkEnd w:id="22"/>
      <w:bookmarkEnd w:id="23"/>
      <w:bookmarkEnd w:id="24"/>
      <w:bookmarkEnd w:id="25"/>
    </w:p>
    <w:p w:rsidR="00B72B7D" w:rsidRPr="00F21318" w:rsidRDefault="00B72B7D" w:rsidP="00B72B7D">
      <w:pPr>
        <w:pStyle w:val="aff6"/>
        <w:rPr>
          <w:szCs w:val="21"/>
        </w:rPr>
      </w:pPr>
      <w:r w:rsidRPr="00F21318">
        <w:rPr>
          <w:rFonts w:hint="eastAsia"/>
          <w:szCs w:val="21"/>
        </w:rPr>
        <w:t>本技术规范规定了爆炸性环境用照明灯具（以下简称灯具）的技术要求和试验方法，其中包括通用安全要求、防爆性能要求和光电性能要求。</w:t>
      </w:r>
    </w:p>
    <w:p w:rsidR="00B72B7D" w:rsidRPr="00F21318" w:rsidRDefault="00B72B7D" w:rsidP="00B72B7D">
      <w:pPr>
        <w:pStyle w:val="aff6"/>
        <w:rPr>
          <w:szCs w:val="21"/>
        </w:rPr>
      </w:pPr>
      <w:r w:rsidRPr="00F21318">
        <w:rPr>
          <w:rFonts w:hint="eastAsia"/>
          <w:szCs w:val="21"/>
        </w:rPr>
        <w:t>本技术规范适用于电源电压不超过1000V，以</w:t>
      </w:r>
      <w:r w:rsidR="00142964" w:rsidRPr="00F21318">
        <w:rPr>
          <w:rFonts w:hint="eastAsia"/>
          <w:szCs w:val="21"/>
        </w:rPr>
        <w:t>LED光源（包括LED模块）、</w:t>
      </w:r>
      <w:r w:rsidRPr="00F21318">
        <w:rPr>
          <w:rFonts w:hint="eastAsia"/>
          <w:szCs w:val="21"/>
        </w:rPr>
        <w:t>白炽灯、卤钨灯、荧光灯泡（包括紧凑型荧光灯）</w:t>
      </w:r>
      <w:r w:rsidR="00142964" w:rsidRPr="00F21318">
        <w:rPr>
          <w:rFonts w:hint="eastAsia"/>
          <w:szCs w:val="21"/>
        </w:rPr>
        <w:t>、</w:t>
      </w:r>
      <w:r w:rsidRPr="00F21318">
        <w:rPr>
          <w:rFonts w:hint="eastAsia"/>
          <w:szCs w:val="21"/>
        </w:rPr>
        <w:t>高压汞灯</w:t>
      </w:r>
      <w:r w:rsidR="0036712D" w:rsidRPr="00F21318">
        <w:rPr>
          <w:rFonts w:hint="eastAsia"/>
          <w:szCs w:val="21"/>
        </w:rPr>
        <w:t>、金属卤化物灯</w:t>
      </w:r>
      <w:r w:rsidR="00142964" w:rsidRPr="00F21318">
        <w:rPr>
          <w:rFonts w:hint="eastAsia"/>
          <w:szCs w:val="21"/>
        </w:rPr>
        <w:t>和</w:t>
      </w:r>
      <w:r w:rsidRPr="00F21318">
        <w:rPr>
          <w:rFonts w:hint="eastAsia"/>
          <w:szCs w:val="21"/>
        </w:rPr>
        <w:t>高压钠灯(高压气体放电灯)为光源的灯具。</w:t>
      </w:r>
    </w:p>
    <w:p w:rsidR="00B72B7D" w:rsidRPr="00F21318" w:rsidRDefault="00B72B7D" w:rsidP="00B72B7D">
      <w:pPr>
        <w:pStyle w:val="aff6"/>
        <w:rPr>
          <w:szCs w:val="21"/>
        </w:rPr>
      </w:pPr>
      <w:r w:rsidRPr="00F21318">
        <w:rPr>
          <w:rFonts w:hint="eastAsia"/>
          <w:szCs w:val="21"/>
        </w:rPr>
        <w:t>本技术规范不适用于火炸药环境用灯具。</w:t>
      </w:r>
      <w:bookmarkStart w:id="26" w:name="_GoBack"/>
      <w:bookmarkEnd w:id="26"/>
    </w:p>
    <w:p w:rsidR="00B72B7D" w:rsidRPr="00F21318" w:rsidRDefault="00B72B7D" w:rsidP="00F526F9">
      <w:pPr>
        <w:pStyle w:val="a4"/>
        <w:spacing w:before="312" w:after="312"/>
      </w:pPr>
      <w:bookmarkStart w:id="27" w:name="_Toc468875098"/>
      <w:bookmarkStart w:id="28" w:name="_Toc468875589"/>
      <w:bookmarkStart w:id="29" w:name="_Toc468875871"/>
      <w:bookmarkStart w:id="30" w:name="_Toc468884606"/>
      <w:bookmarkStart w:id="31" w:name="_Toc468885374"/>
      <w:bookmarkStart w:id="32" w:name="_Toc468885954"/>
      <w:bookmarkStart w:id="33" w:name="_Toc495938811"/>
      <w:r w:rsidRPr="00F21318">
        <w:rPr>
          <w:rFonts w:hint="eastAsia"/>
        </w:rPr>
        <w:t>规范性引用文件</w:t>
      </w:r>
      <w:bookmarkEnd w:id="27"/>
      <w:bookmarkEnd w:id="28"/>
      <w:bookmarkEnd w:id="29"/>
      <w:bookmarkEnd w:id="30"/>
      <w:bookmarkEnd w:id="31"/>
      <w:bookmarkEnd w:id="32"/>
      <w:bookmarkEnd w:id="33"/>
    </w:p>
    <w:p w:rsidR="00B72B7D" w:rsidRPr="00F21318" w:rsidRDefault="00B72B7D" w:rsidP="00B72B7D">
      <w:pPr>
        <w:spacing w:line="312" w:lineRule="auto"/>
        <w:ind w:firstLineChars="200" w:firstLine="420"/>
      </w:pPr>
      <w:r w:rsidRPr="00F21318">
        <w:rPr>
          <w:rFonts w:hint="eastAsia"/>
        </w:rPr>
        <w:t>下列文件对于本文件的应用是必不可少的。凡是注日期的引用文件，仅所注日期的版本适用于本文件。凡是不注日期的引用文件，其最新版本（包括所有的修改单）适用于本文件。</w:t>
      </w:r>
    </w:p>
    <w:p w:rsidR="00B72B7D" w:rsidRPr="00F21318" w:rsidRDefault="00B72B7D" w:rsidP="00B72B7D">
      <w:pPr>
        <w:spacing w:line="312" w:lineRule="auto"/>
        <w:ind w:firstLineChars="200" w:firstLine="420"/>
      </w:pPr>
      <w:r w:rsidRPr="00F21318">
        <w:t>GB 7000.1</w:t>
      </w:r>
      <w:r w:rsidR="0036712D" w:rsidRPr="00F21318">
        <w:rPr>
          <w:rFonts w:hint="eastAsia"/>
        </w:rPr>
        <w:t>-2015</w:t>
      </w:r>
      <w:r w:rsidRPr="00F21318">
        <w:rPr>
          <w:rFonts w:hint="eastAsia"/>
        </w:rPr>
        <w:t>灯具第</w:t>
      </w:r>
      <w:r w:rsidRPr="00F21318">
        <w:t>1</w:t>
      </w:r>
      <w:r w:rsidRPr="00F21318">
        <w:rPr>
          <w:rFonts w:hint="eastAsia"/>
        </w:rPr>
        <w:t>部分：一般要求与试验</w:t>
      </w:r>
    </w:p>
    <w:p w:rsidR="00B72B7D" w:rsidRPr="00F21318" w:rsidRDefault="00B72B7D" w:rsidP="00B72B7D">
      <w:pPr>
        <w:spacing w:line="312" w:lineRule="auto"/>
        <w:ind w:firstLineChars="200" w:firstLine="420"/>
      </w:pPr>
      <w:r w:rsidRPr="00F21318">
        <w:t xml:space="preserve">GB/T 9468 </w:t>
      </w:r>
      <w:r w:rsidRPr="00F21318">
        <w:rPr>
          <w:rFonts w:hint="eastAsia"/>
        </w:rPr>
        <w:t>灯具分布光度测量的一般要求</w:t>
      </w:r>
    </w:p>
    <w:p w:rsidR="00B72B7D" w:rsidRPr="00F21318" w:rsidRDefault="00B72B7D" w:rsidP="00B72B7D">
      <w:pPr>
        <w:spacing w:line="312" w:lineRule="auto"/>
        <w:ind w:firstLineChars="200" w:firstLine="420"/>
      </w:pPr>
      <w:r w:rsidRPr="00F21318">
        <w:t>GB/T 26178</w:t>
      </w:r>
      <w:r w:rsidRPr="00F21318">
        <w:rPr>
          <w:rFonts w:hint="eastAsia"/>
        </w:rPr>
        <w:t>光通量的测量方法</w:t>
      </w:r>
    </w:p>
    <w:p w:rsidR="00B72B7D" w:rsidRPr="00F21318" w:rsidRDefault="00B72B7D" w:rsidP="00B72B7D">
      <w:pPr>
        <w:spacing w:line="312" w:lineRule="auto"/>
        <w:ind w:firstLineChars="200" w:firstLine="420"/>
      </w:pPr>
      <w:r w:rsidRPr="00F21318">
        <w:t>GB 3836.1</w:t>
      </w:r>
      <w:r w:rsidR="0036712D" w:rsidRPr="00F21318">
        <w:rPr>
          <w:rFonts w:hint="eastAsia"/>
        </w:rPr>
        <w:t>-2010</w:t>
      </w:r>
      <w:r w:rsidRPr="00F21318">
        <w:rPr>
          <w:rFonts w:hint="eastAsia"/>
        </w:rPr>
        <w:t>爆炸性环境第</w:t>
      </w:r>
      <w:r w:rsidRPr="00F21318">
        <w:t>1</w:t>
      </w:r>
      <w:r w:rsidRPr="00F21318">
        <w:rPr>
          <w:rFonts w:hint="eastAsia"/>
        </w:rPr>
        <w:t>部分设备通用要求</w:t>
      </w:r>
    </w:p>
    <w:p w:rsidR="00B72B7D" w:rsidRPr="00F21318" w:rsidRDefault="00B72B7D" w:rsidP="00B72B7D">
      <w:pPr>
        <w:spacing w:line="312" w:lineRule="auto"/>
        <w:ind w:firstLineChars="200" w:firstLine="420"/>
      </w:pPr>
      <w:r w:rsidRPr="00F21318">
        <w:t>GB 3836.2</w:t>
      </w:r>
      <w:r w:rsidR="0036712D" w:rsidRPr="00F21318">
        <w:rPr>
          <w:rFonts w:hint="eastAsia"/>
        </w:rPr>
        <w:t>-2010</w:t>
      </w:r>
      <w:r w:rsidRPr="00F21318">
        <w:rPr>
          <w:rFonts w:hint="eastAsia"/>
        </w:rPr>
        <w:t>爆炸性环境第</w:t>
      </w:r>
      <w:r w:rsidRPr="00F21318">
        <w:t>2</w:t>
      </w:r>
      <w:r w:rsidRPr="00F21318">
        <w:rPr>
          <w:rFonts w:hint="eastAsia"/>
        </w:rPr>
        <w:t>部分由隔爆外壳“</w:t>
      </w:r>
      <w:r w:rsidRPr="00F21318">
        <w:t>d</w:t>
      </w:r>
      <w:r w:rsidRPr="00F21318">
        <w:rPr>
          <w:rFonts w:hint="eastAsia"/>
        </w:rPr>
        <w:t>”保护的设备</w:t>
      </w:r>
    </w:p>
    <w:p w:rsidR="00B72B7D" w:rsidRPr="00F21318" w:rsidRDefault="00B72B7D" w:rsidP="00B72B7D">
      <w:pPr>
        <w:spacing w:line="312" w:lineRule="auto"/>
        <w:ind w:firstLineChars="200" w:firstLine="420"/>
      </w:pPr>
      <w:r w:rsidRPr="00F21318">
        <w:t>GB 3836.3</w:t>
      </w:r>
      <w:r w:rsidR="0036712D" w:rsidRPr="00F21318">
        <w:rPr>
          <w:rFonts w:hint="eastAsia"/>
        </w:rPr>
        <w:t>-2010</w:t>
      </w:r>
      <w:r w:rsidRPr="00F21318">
        <w:rPr>
          <w:rFonts w:hint="eastAsia"/>
        </w:rPr>
        <w:t>爆炸性环境第</w:t>
      </w:r>
      <w:r w:rsidRPr="00F21318">
        <w:t>3</w:t>
      </w:r>
      <w:r w:rsidRPr="00F21318">
        <w:rPr>
          <w:rFonts w:hint="eastAsia"/>
        </w:rPr>
        <w:t>部分由增安型“</w:t>
      </w:r>
      <w:r w:rsidRPr="00F21318">
        <w:t>e</w:t>
      </w:r>
      <w:r w:rsidRPr="00F21318">
        <w:rPr>
          <w:rFonts w:hint="eastAsia"/>
        </w:rPr>
        <w:t>”保护的设备</w:t>
      </w:r>
    </w:p>
    <w:p w:rsidR="0036712D" w:rsidRPr="00F21318" w:rsidRDefault="0036712D" w:rsidP="00B72B7D">
      <w:pPr>
        <w:spacing w:line="312" w:lineRule="auto"/>
        <w:ind w:firstLineChars="200" w:firstLine="420"/>
      </w:pPr>
      <w:r w:rsidRPr="00F21318">
        <w:rPr>
          <w:rFonts w:hint="eastAsia"/>
        </w:rPr>
        <w:t>GB3836.4-2010</w:t>
      </w:r>
      <w:r w:rsidRPr="00F21318">
        <w:rPr>
          <w:rFonts w:hint="eastAsia"/>
        </w:rPr>
        <w:t>爆炸性环境</w:t>
      </w:r>
      <w:r w:rsidR="003D2311" w:rsidRPr="00F21318">
        <w:rPr>
          <w:rFonts w:hint="eastAsia"/>
        </w:rPr>
        <w:t>第</w:t>
      </w:r>
      <w:r w:rsidR="003D2311" w:rsidRPr="00F21318">
        <w:rPr>
          <w:rFonts w:hint="eastAsia"/>
        </w:rPr>
        <w:t>4</w:t>
      </w:r>
      <w:r w:rsidR="003D2311" w:rsidRPr="00F21318">
        <w:rPr>
          <w:rFonts w:hint="eastAsia"/>
        </w:rPr>
        <w:t>部分由本质安全型“</w:t>
      </w:r>
      <w:r w:rsidR="003D2311" w:rsidRPr="00F21318">
        <w:rPr>
          <w:rFonts w:hint="eastAsia"/>
        </w:rPr>
        <w:t>i</w:t>
      </w:r>
      <w:r w:rsidR="003D2311" w:rsidRPr="00F21318">
        <w:rPr>
          <w:rFonts w:hint="eastAsia"/>
        </w:rPr>
        <w:t>”保护的设备</w:t>
      </w:r>
    </w:p>
    <w:p w:rsidR="003D2311" w:rsidRPr="00F21318" w:rsidRDefault="003D2311" w:rsidP="00B72B7D">
      <w:pPr>
        <w:spacing w:line="312" w:lineRule="auto"/>
        <w:ind w:firstLineChars="200" w:firstLine="420"/>
      </w:pPr>
      <w:r w:rsidRPr="00F21318">
        <w:rPr>
          <w:rFonts w:hint="eastAsia"/>
        </w:rPr>
        <w:t xml:space="preserve">GB 3836.7-2010 </w:t>
      </w:r>
      <w:r w:rsidRPr="00F21318">
        <w:rPr>
          <w:rFonts w:hint="eastAsia"/>
        </w:rPr>
        <w:t>爆炸性环境第</w:t>
      </w:r>
      <w:r w:rsidRPr="00F21318">
        <w:rPr>
          <w:rFonts w:hint="eastAsia"/>
        </w:rPr>
        <w:t>7</w:t>
      </w:r>
      <w:r w:rsidRPr="00F21318">
        <w:rPr>
          <w:rFonts w:hint="eastAsia"/>
        </w:rPr>
        <w:t>部分充砂型“</w:t>
      </w:r>
      <w:r w:rsidRPr="00F21318">
        <w:rPr>
          <w:rFonts w:hint="eastAsia"/>
        </w:rPr>
        <w:t>q</w:t>
      </w:r>
      <w:r w:rsidRPr="00F21318">
        <w:rPr>
          <w:rFonts w:hint="eastAsia"/>
        </w:rPr>
        <w:t>”</w:t>
      </w:r>
    </w:p>
    <w:p w:rsidR="00B72B7D" w:rsidRPr="00F21318" w:rsidRDefault="00B72B7D" w:rsidP="00B72B7D">
      <w:pPr>
        <w:spacing w:line="312" w:lineRule="auto"/>
        <w:ind w:firstLineChars="200" w:firstLine="420"/>
      </w:pPr>
      <w:r w:rsidRPr="00F21318">
        <w:t>GB 3836.8</w:t>
      </w:r>
      <w:r w:rsidR="0036712D" w:rsidRPr="00F21318">
        <w:rPr>
          <w:rFonts w:hint="eastAsia"/>
        </w:rPr>
        <w:t>-2014</w:t>
      </w:r>
      <w:r w:rsidRPr="00F21318">
        <w:rPr>
          <w:rFonts w:hint="eastAsia"/>
        </w:rPr>
        <w:t>爆炸性环境第</w:t>
      </w:r>
      <w:r w:rsidRPr="00F21318">
        <w:t>8</w:t>
      </w:r>
      <w:r w:rsidRPr="00F21318">
        <w:rPr>
          <w:rFonts w:hint="eastAsia"/>
        </w:rPr>
        <w:t>部分由“</w:t>
      </w:r>
      <w:r w:rsidRPr="00F21318">
        <w:t>n</w:t>
      </w:r>
      <w:r w:rsidRPr="00F21318">
        <w:rPr>
          <w:rFonts w:hint="eastAsia"/>
        </w:rPr>
        <w:t>”型保护的设备</w:t>
      </w:r>
    </w:p>
    <w:p w:rsidR="003D2311" w:rsidRPr="00F21318" w:rsidRDefault="003D2311" w:rsidP="00B72B7D">
      <w:pPr>
        <w:spacing w:line="312" w:lineRule="auto"/>
        <w:ind w:firstLineChars="200" w:firstLine="420"/>
      </w:pPr>
      <w:r w:rsidRPr="00F21318">
        <w:rPr>
          <w:rFonts w:hint="eastAsia"/>
        </w:rPr>
        <w:t xml:space="preserve">GB 3836.9-2014 </w:t>
      </w:r>
      <w:r w:rsidRPr="00F21318">
        <w:rPr>
          <w:rFonts w:hint="eastAsia"/>
        </w:rPr>
        <w:t>爆炸性环境第</w:t>
      </w:r>
      <w:r w:rsidRPr="00F21318">
        <w:rPr>
          <w:rFonts w:hint="eastAsia"/>
        </w:rPr>
        <w:t>9</w:t>
      </w:r>
      <w:r w:rsidRPr="00F21318">
        <w:rPr>
          <w:rFonts w:hint="eastAsia"/>
        </w:rPr>
        <w:t>部分由浇封型“</w:t>
      </w:r>
      <w:r w:rsidRPr="00F21318">
        <w:rPr>
          <w:rFonts w:hint="eastAsia"/>
        </w:rPr>
        <w:t>m</w:t>
      </w:r>
      <w:r w:rsidRPr="00F21318">
        <w:rPr>
          <w:rFonts w:hint="eastAsia"/>
        </w:rPr>
        <w:t>”保护的设备</w:t>
      </w:r>
    </w:p>
    <w:p w:rsidR="00B72B7D" w:rsidRPr="00F21318" w:rsidRDefault="00B72B7D" w:rsidP="00B72B7D">
      <w:pPr>
        <w:spacing w:line="312" w:lineRule="auto"/>
        <w:ind w:firstLineChars="200" w:firstLine="420"/>
      </w:pPr>
      <w:r w:rsidRPr="00F21318">
        <w:t>GB 12476.1</w:t>
      </w:r>
      <w:r w:rsidR="0036712D" w:rsidRPr="00F21318">
        <w:rPr>
          <w:rFonts w:hint="eastAsia"/>
        </w:rPr>
        <w:t>-2010</w:t>
      </w:r>
      <w:r w:rsidRPr="00F21318">
        <w:rPr>
          <w:rFonts w:hint="eastAsia"/>
        </w:rPr>
        <w:t>可燃性粉尘环境用电气设备第</w:t>
      </w:r>
      <w:r w:rsidRPr="00F21318">
        <w:t>1</w:t>
      </w:r>
      <w:r w:rsidRPr="00F21318">
        <w:rPr>
          <w:rFonts w:hint="eastAsia"/>
        </w:rPr>
        <w:t>部分通用要求</w:t>
      </w:r>
    </w:p>
    <w:p w:rsidR="00B72B7D" w:rsidRPr="00F21318" w:rsidRDefault="00B72B7D" w:rsidP="00B72B7D">
      <w:pPr>
        <w:spacing w:line="312" w:lineRule="auto"/>
        <w:ind w:firstLineChars="200" w:firstLine="420"/>
      </w:pPr>
      <w:r w:rsidRPr="00F21318">
        <w:t>GB 12476.5</w:t>
      </w:r>
      <w:r w:rsidR="0036712D" w:rsidRPr="00F21318">
        <w:rPr>
          <w:rFonts w:hint="eastAsia"/>
        </w:rPr>
        <w:t>-2010</w:t>
      </w:r>
      <w:r w:rsidRPr="00F21318">
        <w:rPr>
          <w:rFonts w:hint="eastAsia"/>
        </w:rPr>
        <w:t>可燃性粉尘环境用电气设备第</w:t>
      </w:r>
      <w:r w:rsidRPr="00F21318">
        <w:t>5</w:t>
      </w:r>
      <w:r w:rsidRPr="00F21318">
        <w:rPr>
          <w:rFonts w:hint="eastAsia"/>
        </w:rPr>
        <w:t>部分外壳保护型“</w:t>
      </w:r>
      <w:r w:rsidRPr="00F21318">
        <w:t>tD</w:t>
      </w:r>
      <w:r w:rsidRPr="00F21318">
        <w:rPr>
          <w:rFonts w:hint="eastAsia"/>
        </w:rPr>
        <w:t>”</w:t>
      </w:r>
    </w:p>
    <w:p w:rsidR="00B72B7D" w:rsidRPr="00F21318" w:rsidRDefault="00B72B7D" w:rsidP="00B72B7D">
      <w:pPr>
        <w:spacing w:line="312" w:lineRule="auto"/>
        <w:ind w:firstLineChars="200" w:firstLine="420"/>
      </w:pPr>
      <w:r w:rsidRPr="00F21318">
        <w:t>GB 17743</w:t>
      </w:r>
      <w:r w:rsidRPr="00F21318">
        <w:rPr>
          <w:rFonts w:hint="eastAsia"/>
        </w:rPr>
        <w:t>电气照明和类似设备的无线电骚扰特性的限值和测量方法</w:t>
      </w:r>
    </w:p>
    <w:p w:rsidR="00B72B7D" w:rsidRPr="00F21318" w:rsidRDefault="00B72B7D" w:rsidP="00B72B7D">
      <w:pPr>
        <w:spacing w:line="312" w:lineRule="auto"/>
        <w:ind w:firstLineChars="200" w:firstLine="420"/>
      </w:pPr>
      <w:r w:rsidRPr="00F21318">
        <w:t xml:space="preserve">GB 17625.1 </w:t>
      </w:r>
      <w:r w:rsidRPr="00F21318">
        <w:rPr>
          <w:rFonts w:hint="eastAsia"/>
        </w:rPr>
        <w:t>电磁兼容限值谐波电流发射限值（设备每相输入电流≤</w:t>
      </w:r>
      <w:r w:rsidRPr="00F21318">
        <w:t>16A</w:t>
      </w:r>
      <w:r w:rsidRPr="00F21318">
        <w:rPr>
          <w:rFonts w:hint="eastAsia"/>
        </w:rPr>
        <w:t>）</w:t>
      </w:r>
    </w:p>
    <w:p w:rsidR="000C6A03" w:rsidRPr="00F21318" w:rsidRDefault="000C6A03" w:rsidP="00B72B7D">
      <w:pPr>
        <w:spacing w:line="312" w:lineRule="auto"/>
        <w:ind w:firstLineChars="200" w:firstLine="420"/>
      </w:pPr>
      <w:r w:rsidRPr="00F21318">
        <w:rPr>
          <w:rFonts w:hint="eastAsia"/>
        </w:rPr>
        <w:t xml:space="preserve">GB17625.2 </w:t>
      </w:r>
      <w:r w:rsidR="00FE4B4C" w:rsidRPr="00F21318">
        <w:rPr>
          <w:rFonts w:hint="eastAsia"/>
        </w:rPr>
        <w:t>电磁兼容限值对没相额定电流≤</w:t>
      </w:r>
      <w:r w:rsidR="00FE4B4C" w:rsidRPr="00F21318">
        <w:rPr>
          <w:rFonts w:hint="eastAsia"/>
        </w:rPr>
        <w:t>16A</w:t>
      </w:r>
      <w:r w:rsidR="00FE4B4C" w:rsidRPr="00F21318">
        <w:rPr>
          <w:rFonts w:hint="eastAsia"/>
        </w:rPr>
        <w:t>且无条件接入的设备在公用低压供电系统中产生的电压变化、电压波动和闪烁的限制</w:t>
      </w:r>
    </w:p>
    <w:p w:rsidR="00FE4B4C" w:rsidRPr="00F21318" w:rsidRDefault="00FE4B4C" w:rsidP="00B72B7D">
      <w:pPr>
        <w:spacing w:line="312" w:lineRule="auto"/>
        <w:ind w:firstLineChars="200" w:firstLine="420"/>
      </w:pPr>
      <w:r w:rsidRPr="00F21318">
        <w:t>GB/T18595</w:t>
      </w:r>
      <w:r w:rsidRPr="00F21318">
        <w:rPr>
          <w:rFonts w:hint="eastAsia"/>
        </w:rPr>
        <w:t>一般照明用设备电磁兼容抗扰度要求</w:t>
      </w:r>
    </w:p>
    <w:p w:rsidR="003D2311" w:rsidRPr="00F21318" w:rsidRDefault="003D2311" w:rsidP="003D2311">
      <w:pPr>
        <w:spacing w:line="312" w:lineRule="auto"/>
        <w:ind w:firstLineChars="200" w:firstLine="420"/>
      </w:pPr>
      <w:r w:rsidRPr="00F21318">
        <w:rPr>
          <w:rFonts w:hint="eastAsia"/>
        </w:rPr>
        <w:t xml:space="preserve">IEC 60155 </w:t>
      </w:r>
      <w:r w:rsidRPr="00F21318">
        <w:rPr>
          <w:rFonts w:hint="eastAsia"/>
        </w:rPr>
        <w:t>荧光灯用辉光启动器（</w:t>
      </w:r>
      <w:r w:rsidRPr="00F21318">
        <w:rPr>
          <w:rFonts w:hint="eastAsia"/>
        </w:rPr>
        <w:t>Glow-</w:t>
      </w:r>
      <w:r w:rsidRPr="00F21318">
        <w:t>starters</w:t>
      </w:r>
      <w:r w:rsidRPr="00F21318">
        <w:rPr>
          <w:rFonts w:hint="eastAsia"/>
        </w:rPr>
        <w:t xml:space="preserve"> for fluorescent lamps</w:t>
      </w:r>
      <w:r w:rsidRPr="00F21318">
        <w:rPr>
          <w:rFonts w:hint="eastAsia"/>
        </w:rPr>
        <w:t>）</w:t>
      </w:r>
    </w:p>
    <w:p w:rsidR="003D2311" w:rsidRPr="00F21318" w:rsidRDefault="008F3840" w:rsidP="00B72B7D">
      <w:pPr>
        <w:spacing w:line="312" w:lineRule="auto"/>
        <w:ind w:firstLineChars="200" w:firstLine="420"/>
      </w:pPr>
      <w:r w:rsidRPr="00F21318">
        <w:t>IEC/TR 62778</w:t>
      </w:r>
      <w:r w:rsidRPr="00F21318">
        <w:rPr>
          <w:rFonts w:hint="eastAsia"/>
        </w:rPr>
        <w:t>应用</w:t>
      </w:r>
      <w:r w:rsidRPr="00F21318">
        <w:rPr>
          <w:rFonts w:hint="eastAsia"/>
        </w:rPr>
        <w:t>IEC62471</w:t>
      </w:r>
      <w:r w:rsidRPr="00F21318">
        <w:rPr>
          <w:rFonts w:hint="eastAsia"/>
        </w:rPr>
        <w:t>评估光源和灯具的蓝光危害（</w:t>
      </w:r>
      <w:r w:rsidRPr="00F21318">
        <w:rPr>
          <w:rFonts w:hint="eastAsia"/>
        </w:rPr>
        <w:t>Application of IEC 62471 for the assessment of blue light hazard to light sources and luminaires</w:t>
      </w:r>
      <w:r w:rsidRPr="00F21318">
        <w:rPr>
          <w:rFonts w:hint="eastAsia"/>
        </w:rPr>
        <w:t>）</w:t>
      </w:r>
    </w:p>
    <w:p w:rsidR="00F36258" w:rsidRPr="00F21318" w:rsidRDefault="00F36258" w:rsidP="00B72B7D">
      <w:pPr>
        <w:spacing w:line="312" w:lineRule="auto"/>
        <w:ind w:firstLineChars="200" w:firstLine="420"/>
      </w:pPr>
      <w:r w:rsidRPr="00F21318">
        <w:rPr>
          <w:rFonts w:hint="eastAsia"/>
        </w:rPr>
        <w:t xml:space="preserve">IEC60079-28 </w:t>
      </w:r>
      <w:r w:rsidRPr="00F21318">
        <w:rPr>
          <w:rFonts w:hint="eastAsia"/>
        </w:rPr>
        <w:t>爆炸性环境第</w:t>
      </w:r>
      <w:r w:rsidRPr="00F21318">
        <w:rPr>
          <w:rFonts w:hint="eastAsia"/>
        </w:rPr>
        <w:t>28</w:t>
      </w:r>
      <w:r w:rsidRPr="00F21318">
        <w:rPr>
          <w:rFonts w:hint="eastAsia"/>
        </w:rPr>
        <w:t>部分：光辐射式设备和传输系统的保护（</w:t>
      </w:r>
      <w:r w:rsidRPr="00F21318">
        <w:rPr>
          <w:rFonts w:hint="eastAsia"/>
        </w:rPr>
        <w:t>Explosive atmospheres- Part 28</w:t>
      </w:r>
      <w:r w:rsidRPr="00F21318">
        <w:rPr>
          <w:rFonts w:hint="eastAsia"/>
        </w:rPr>
        <w:t>：</w:t>
      </w:r>
      <w:r w:rsidRPr="00F21318">
        <w:rPr>
          <w:rFonts w:hint="eastAsia"/>
        </w:rPr>
        <w:t xml:space="preserve"> Protection of equipment and </w:t>
      </w:r>
      <w:r w:rsidRPr="00F21318">
        <w:t>transmissio</w:t>
      </w:r>
      <w:r w:rsidRPr="00F21318">
        <w:rPr>
          <w:rFonts w:hint="eastAsia"/>
        </w:rPr>
        <w:t>n systems using optical radiation</w:t>
      </w:r>
      <w:r w:rsidRPr="00F21318">
        <w:rPr>
          <w:rFonts w:hint="eastAsia"/>
        </w:rPr>
        <w:t>）</w:t>
      </w:r>
    </w:p>
    <w:p w:rsidR="00B72B7D" w:rsidRPr="00F21318" w:rsidRDefault="00B72B7D" w:rsidP="00F526F9">
      <w:pPr>
        <w:pStyle w:val="a4"/>
        <w:spacing w:before="312" w:after="312"/>
      </w:pPr>
      <w:bookmarkStart w:id="34" w:name="_Toc468875099"/>
      <w:bookmarkStart w:id="35" w:name="_Toc468875590"/>
      <w:bookmarkStart w:id="36" w:name="_Toc468875872"/>
      <w:bookmarkStart w:id="37" w:name="_Toc468884607"/>
      <w:bookmarkStart w:id="38" w:name="_Toc468885375"/>
      <w:bookmarkStart w:id="39" w:name="_Toc468885955"/>
      <w:bookmarkStart w:id="40" w:name="_Toc495938812"/>
      <w:r w:rsidRPr="00F21318">
        <w:rPr>
          <w:rFonts w:hint="eastAsia"/>
        </w:rPr>
        <w:lastRenderedPageBreak/>
        <w:t>术语及定义</w:t>
      </w:r>
      <w:bookmarkEnd w:id="34"/>
      <w:bookmarkEnd w:id="35"/>
      <w:bookmarkEnd w:id="36"/>
      <w:bookmarkEnd w:id="37"/>
      <w:bookmarkEnd w:id="38"/>
      <w:bookmarkEnd w:id="39"/>
      <w:bookmarkEnd w:id="40"/>
    </w:p>
    <w:p w:rsidR="00B72B7D" w:rsidRPr="00F21318" w:rsidRDefault="00B72B7D" w:rsidP="00F526F9">
      <w:pPr>
        <w:pStyle w:val="a5"/>
        <w:spacing w:before="156" w:after="156"/>
      </w:pPr>
      <w:bookmarkStart w:id="41" w:name="_Toc468875100"/>
      <w:bookmarkStart w:id="42" w:name="_Toc468875591"/>
      <w:bookmarkStart w:id="43" w:name="_Toc468875873"/>
      <w:bookmarkStart w:id="44" w:name="_Toc468884608"/>
      <w:bookmarkStart w:id="45" w:name="_Toc468885376"/>
      <w:bookmarkStart w:id="46" w:name="_Toc468885956"/>
      <w:bookmarkStart w:id="47" w:name="_Toc495938813"/>
      <w:r w:rsidRPr="00F21318">
        <w:rPr>
          <w:rFonts w:hint="eastAsia"/>
        </w:rPr>
        <w:t xml:space="preserve">防爆灯具 </w:t>
      </w:r>
      <w:r w:rsidR="003928D8" w:rsidRPr="00F21318">
        <w:rPr>
          <w:rFonts w:hint="eastAsia"/>
        </w:rPr>
        <w:t xml:space="preserve">explosion-proof </w:t>
      </w:r>
      <w:r w:rsidRPr="00F21318">
        <w:rPr>
          <w:rFonts w:hint="eastAsia"/>
        </w:rPr>
        <w:t>luminaire</w:t>
      </w:r>
      <w:bookmarkEnd w:id="41"/>
      <w:bookmarkEnd w:id="42"/>
      <w:bookmarkEnd w:id="43"/>
      <w:bookmarkEnd w:id="44"/>
      <w:bookmarkEnd w:id="45"/>
      <w:bookmarkEnd w:id="46"/>
      <w:bookmarkEnd w:id="47"/>
    </w:p>
    <w:p w:rsidR="00B72B7D" w:rsidRPr="00F21318" w:rsidRDefault="00B72B7D" w:rsidP="00B72B7D">
      <w:pPr>
        <w:pStyle w:val="aff6"/>
        <w:spacing w:line="312" w:lineRule="auto"/>
      </w:pPr>
      <w:r w:rsidRPr="00F21318">
        <w:rPr>
          <w:rFonts w:hint="eastAsia"/>
        </w:rPr>
        <w:t>为防止点燃周围爆炸性混合物而采取了各种特定措施的灯具。</w:t>
      </w:r>
    </w:p>
    <w:p w:rsidR="00B72B7D" w:rsidRPr="00F21318" w:rsidRDefault="00B72B7D" w:rsidP="00F526F9">
      <w:pPr>
        <w:pStyle w:val="a5"/>
        <w:spacing w:before="156" w:after="156"/>
      </w:pPr>
      <w:bookmarkStart w:id="48" w:name="_Toc468875101"/>
      <w:bookmarkStart w:id="49" w:name="_Toc468875592"/>
      <w:bookmarkStart w:id="50" w:name="_Toc468875874"/>
      <w:bookmarkStart w:id="51" w:name="_Toc468884609"/>
      <w:bookmarkStart w:id="52" w:name="_Toc468885377"/>
      <w:bookmarkStart w:id="53" w:name="_Toc468885957"/>
      <w:bookmarkStart w:id="54" w:name="_Toc495938814"/>
      <w:r w:rsidRPr="00F21318">
        <w:rPr>
          <w:rFonts w:hint="eastAsia"/>
        </w:rPr>
        <w:t>防爆型式 type of protection</w:t>
      </w:r>
      <w:bookmarkEnd w:id="48"/>
      <w:bookmarkEnd w:id="49"/>
      <w:bookmarkEnd w:id="50"/>
      <w:bookmarkEnd w:id="51"/>
      <w:bookmarkEnd w:id="52"/>
      <w:bookmarkEnd w:id="53"/>
      <w:bookmarkEnd w:id="54"/>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为防止点燃周围爆炸性环境而对电气设备采取的各种特定措施。</w:t>
      </w:r>
    </w:p>
    <w:p w:rsidR="00B72B7D" w:rsidRPr="00F21318" w:rsidRDefault="00B72B7D" w:rsidP="00F526F9">
      <w:pPr>
        <w:pStyle w:val="a5"/>
        <w:spacing w:before="156" w:after="156"/>
      </w:pPr>
      <w:bookmarkStart w:id="55" w:name="_Toc445139844"/>
      <w:bookmarkStart w:id="56" w:name="_Toc445140421"/>
      <w:bookmarkStart w:id="57" w:name="_Toc468875102"/>
      <w:bookmarkStart w:id="58" w:name="_Toc468875593"/>
      <w:bookmarkStart w:id="59" w:name="_Toc468875875"/>
      <w:bookmarkStart w:id="60" w:name="_Toc468884610"/>
      <w:bookmarkStart w:id="61" w:name="_Toc468885378"/>
      <w:bookmarkStart w:id="62" w:name="_Toc468885958"/>
      <w:bookmarkStart w:id="63" w:name="_Toc495938815"/>
      <w:bookmarkEnd w:id="55"/>
      <w:bookmarkEnd w:id="56"/>
      <w:r w:rsidRPr="00F21318">
        <w:rPr>
          <w:rFonts w:hint="eastAsia"/>
        </w:rPr>
        <w:t>隔爆外壳“</w:t>
      </w:r>
      <w:r w:rsidRPr="00F21318">
        <w:t>d</w:t>
      </w:r>
      <w:r w:rsidRPr="00F21318">
        <w:rPr>
          <w:rFonts w:hint="eastAsia"/>
        </w:rPr>
        <w:t>”</w:t>
      </w:r>
      <w:r w:rsidRPr="00F21318">
        <w:t xml:space="preserve"> flameproof enclosure</w:t>
      </w:r>
      <w:r w:rsidRPr="00F21318">
        <w:rPr>
          <w:rFonts w:hint="eastAsia"/>
        </w:rPr>
        <w:t>“</w:t>
      </w:r>
      <w:r w:rsidRPr="00F21318">
        <w:t>d</w:t>
      </w:r>
      <w:r w:rsidRPr="00F21318">
        <w:rPr>
          <w:rFonts w:hint="eastAsia"/>
        </w:rPr>
        <w:t>”</w:t>
      </w:r>
      <w:bookmarkEnd w:id="57"/>
      <w:bookmarkEnd w:id="58"/>
      <w:bookmarkEnd w:id="59"/>
      <w:bookmarkEnd w:id="60"/>
      <w:bookmarkEnd w:id="61"/>
      <w:bookmarkEnd w:id="62"/>
      <w:bookmarkEnd w:id="63"/>
    </w:p>
    <w:p w:rsidR="00B72B7D" w:rsidRPr="00F21318" w:rsidRDefault="00B72B7D" w:rsidP="00B72B7D">
      <w:pPr>
        <w:pStyle w:val="aff6"/>
        <w:spacing w:line="312" w:lineRule="auto"/>
      </w:pPr>
      <w:r w:rsidRPr="00F21318">
        <w:rPr>
          <w:rFonts w:ascii="Times New Roman" w:hAnsi="宋体" w:hint="eastAsia"/>
          <w:szCs w:val="21"/>
        </w:rPr>
        <w:t>电</w:t>
      </w:r>
      <w:r w:rsidRPr="00F21318">
        <w:rPr>
          <w:rFonts w:hint="eastAsia"/>
        </w:rPr>
        <w:t>气设备的一种防爆型式，其外壳能够承受通过外壳任何接合面或结构间隙进入外壳内部的爆炸性混合物在内部爆炸而不损坏，并且不会引起外部由一种、多种气体或蒸气形成的爆炸性气体环境的点燃。</w:t>
      </w:r>
    </w:p>
    <w:p w:rsidR="00B72B7D" w:rsidRPr="00F21318" w:rsidRDefault="00B72B7D" w:rsidP="00F526F9">
      <w:pPr>
        <w:pStyle w:val="a5"/>
        <w:spacing w:before="156" w:after="156"/>
      </w:pPr>
      <w:bookmarkStart w:id="64" w:name="_Toc445139845"/>
      <w:bookmarkStart w:id="65" w:name="_Toc445140422"/>
      <w:bookmarkStart w:id="66" w:name="_Toc468875103"/>
      <w:bookmarkStart w:id="67" w:name="_Toc468875594"/>
      <w:bookmarkStart w:id="68" w:name="_Toc468875876"/>
      <w:bookmarkStart w:id="69" w:name="_Toc468884611"/>
      <w:bookmarkStart w:id="70" w:name="_Toc468885379"/>
      <w:bookmarkStart w:id="71" w:name="_Toc468885959"/>
      <w:bookmarkStart w:id="72" w:name="_Toc495938816"/>
      <w:bookmarkEnd w:id="64"/>
      <w:bookmarkEnd w:id="65"/>
      <w:r w:rsidRPr="00F21318">
        <w:rPr>
          <w:rFonts w:hint="eastAsia"/>
        </w:rPr>
        <w:t>增安型“</w:t>
      </w:r>
      <w:r w:rsidRPr="00F21318">
        <w:t>e</w:t>
      </w:r>
      <w:r w:rsidRPr="00F21318">
        <w:rPr>
          <w:rFonts w:hint="eastAsia"/>
        </w:rPr>
        <w:t>”</w:t>
      </w:r>
      <w:r w:rsidRPr="00F21318">
        <w:t>increased safety</w:t>
      </w:r>
      <w:r w:rsidRPr="00F21318">
        <w:rPr>
          <w:rFonts w:hint="eastAsia"/>
        </w:rPr>
        <w:t>“</w:t>
      </w:r>
      <w:r w:rsidRPr="00F21318">
        <w:t>e</w:t>
      </w:r>
      <w:r w:rsidRPr="00F21318">
        <w:rPr>
          <w:rFonts w:hint="eastAsia"/>
        </w:rPr>
        <w:t>”</w:t>
      </w:r>
      <w:bookmarkEnd w:id="66"/>
      <w:bookmarkEnd w:id="67"/>
      <w:bookmarkEnd w:id="68"/>
      <w:bookmarkEnd w:id="69"/>
      <w:bookmarkEnd w:id="70"/>
      <w:bookmarkEnd w:id="71"/>
      <w:bookmarkEnd w:id="72"/>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电气设备的一种防爆型式，即对电气设备采取一些附加措施，以提高其安全程度，防止在正常运行或规定的异常条件下产生危险温度、电弧和火花的可能性。</w:t>
      </w:r>
      <w:bookmarkStart w:id="73" w:name="_Toc445139846"/>
      <w:bookmarkStart w:id="74" w:name="_Toc445140423"/>
      <w:bookmarkEnd w:id="73"/>
      <w:bookmarkEnd w:id="74"/>
    </w:p>
    <w:p w:rsidR="00B72B7D" w:rsidRPr="00F21318" w:rsidRDefault="00B72B7D" w:rsidP="00F526F9">
      <w:pPr>
        <w:pStyle w:val="a5"/>
        <w:spacing w:before="156" w:after="156"/>
      </w:pPr>
      <w:bookmarkStart w:id="75" w:name="_Toc468875104"/>
      <w:bookmarkStart w:id="76" w:name="_Toc468875595"/>
      <w:bookmarkStart w:id="77" w:name="_Toc468875877"/>
      <w:bookmarkStart w:id="78" w:name="_Toc468884612"/>
      <w:bookmarkStart w:id="79" w:name="_Toc468885380"/>
      <w:bookmarkStart w:id="80" w:name="_Toc468885960"/>
      <w:bookmarkStart w:id="81" w:name="_Toc495938817"/>
      <w:r w:rsidRPr="00F21318">
        <w:rPr>
          <w:rFonts w:hint="eastAsia"/>
        </w:rPr>
        <w:t>本质安全电路 intrinsically safe circuit</w:t>
      </w:r>
      <w:bookmarkEnd w:id="75"/>
      <w:bookmarkEnd w:id="76"/>
      <w:bookmarkEnd w:id="77"/>
      <w:bookmarkEnd w:id="78"/>
      <w:bookmarkEnd w:id="79"/>
      <w:bookmarkEnd w:id="80"/>
      <w:bookmarkEnd w:id="81"/>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在本标准规定条件包括正常工作和规定的故障条件下产生的任何电火花或任何热效应均不能点燃规定的爆炸性气体环境的电路。</w:t>
      </w:r>
      <w:bookmarkStart w:id="82" w:name="_Toc445140424"/>
      <w:bookmarkStart w:id="83" w:name="_Toc445139847"/>
      <w:bookmarkEnd w:id="82"/>
      <w:bookmarkEnd w:id="83"/>
    </w:p>
    <w:p w:rsidR="00B72B7D" w:rsidRPr="00F21318" w:rsidRDefault="00B72B7D" w:rsidP="00F526F9">
      <w:pPr>
        <w:pStyle w:val="a5"/>
        <w:spacing w:before="156" w:after="156"/>
      </w:pPr>
      <w:bookmarkStart w:id="84" w:name="_Toc468875105"/>
      <w:bookmarkStart w:id="85" w:name="_Toc468875596"/>
      <w:bookmarkStart w:id="86" w:name="_Toc468875878"/>
      <w:bookmarkStart w:id="87" w:name="_Toc468884613"/>
      <w:bookmarkStart w:id="88" w:name="_Toc468885381"/>
      <w:bookmarkStart w:id="89" w:name="_Toc468885961"/>
      <w:bookmarkStart w:id="90" w:name="_Toc495938818"/>
      <w:r w:rsidRPr="00F21318">
        <w:rPr>
          <w:rFonts w:hint="eastAsia"/>
        </w:rPr>
        <w:t>本质安全设备 intrinsically safe apparatus</w:t>
      </w:r>
      <w:bookmarkEnd w:id="84"/>
      <w:bookmarkEnd w:id="85"/>
      <w:bookmarkEnd w:id="86"/>
      <w:bookmarkEnd w:id="87"/>
      <w:bookmarkEnd w:id="88"/>
      <w:bookmarkEnd w:id="89"/>
      <w:bookmarkEnd w:id="90"/>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在其内部的所有电路都是本质安全电路的电气设备。</w:t>
      </w:r>
    </w:p>
    <w:p w:rsidR="00B72B7D" w:rsidRPr="00F21318" w:rsidRDefault="00B72B7D" w:rsidP="00F526F9">
      <w:pPr>
        <w:pStyle w:val="a5"/>
        <w:spacing w:before="156" w:after="156"/>
      </w:pPr>
      <w:bookmarkStart w:id="91" w:name="_Toc468875106"/>
      <w:bookmarkStart w:id="92" w:name="_Toc468875597"/>
      <w:bookmarkStart w:id="93" w:name="_Toc468875879"/>
      <w:bookmarkStart w:id="94" w:name="_Toc468884614"/>
      <w:bookmarkStart w:id="95" w:name="_Toc468885382"/>
      <w:bookmarkStart w:id="96" w:name="_Toc468885962"/>
      <w:bookmarkStart w:id="97" w:name="_Toc495938819"/>
      <w:r w:rsidRPr="00F21318">
        <w:rPr>
          <w:rFonts w:hint="eastAsia"/>
        </w:rPr>
        <w:t>固定式灯具 fixed luminaire</w:t>
      </w:r>
      <w:bookmarkEnd w:id="91"/>
      <w:bookmarkEnd w:id="92"/>
      <w:bookmarkEnd w:id="93"/>
      <w:bookmarkEnd w:id="94"/>
      <w:bookmarkEnd w:id="95"/>
      <w:bookmarkEnd w:id="96"/>
      <w:bookmarkEnd w:id="97"/>
    </w:p>
    <w:p w:rsidR="00B72B7D" w:rsidRPr="00F21318" w:rsidRDefault="00EB331D" w:rsidP="00B72B7D">
      <w:pPr>
        <w:pStyle w:val="aff6"/>
        <w:spacing w:line="312" w:lineRule="auto"/>
        <w:rPr>
          <w:rFonts w:ascii="Times New Roman" w:hAnsi="宋体"/>
          <w:szCs w:val="21"/>
        </w:rPr>
      </w:pPr>
      <w:r w:rsidRPr="00F21318">
        <w:rPr>
          <w:rFonts w:ascii="Times New Roman" w:hAnsi="宋体" w:hint="eastAsia"/>
          <w:szCs w:val="21"/>
        </w:rPr>
        <w:t>因其只能借助于工具才能拆卸的固定方式、或在伸缩臂范围外的使用位置而不能轻易地从一处移动到另一处的灯具。</w:t>
      </w:r>
    </w:p>
    <w:p w:rsidR="00B72B7D" w:rsidRPr="00F21318" w:rsidRDefault="00B72B7D" w:rsidP="00F526F9">
      <w:pPr>
        <w:pStyle w:val="a5"/>
        <w:spacing w:before="156" w:after="156"/>
      </w:pPr>
      <w:bookmarkStart w:id="98" w:name="_Toc468875107"/>
      <w:bookmarkStart w:id="99" w:name="_Toc468875598"/>
      <w:bookmarkStart w:id="100" w:name="_Toc468875880"/>
      <w:bookmarkStart w:id="101" w:name="_Toc468884615"/>
      <w:bookmarkStart w:id="102" w:name="_Toc468885383"/>
      <w:bookmarkStart w:id="103" w:name="_Toc468885963"/>
      <w:bookmarkStart w:id="104" w:name="_Toc495938820"/>
      <w:r w:rsidRPr="00F21318">
        <w:rPr>
          <w:rFonts w:hint="eastAsia"/>
        </w:rPr>
        <w:t>嵌入式灯具 recessed luminaire</w:t>
      </w:r>
      <w:bookmarkEnd w:id="98"/>
      <w:bookmarkEnd w:id="99"/>
      <w:bookmarkEnd w:id="100"/>
      <w:bookmarkEnd w:id="101"/>
      <w:bookmarkEnd w:id="102"/>
      <w:bookmarkEnd w:id="103"/>
      <w:bookmarkEnd w:id="104"/>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制造商打算完全或部分嵌入安装表面的灯具。</w:t>
      </w:r>
    </w:p>
    <w:p w:rsidR="00B72B7D" w:rsidRPr="00F21318" w:rsidRDefault="00B72B7D" w:rsidP="00F526F9">
      <w:pPr>
        <w:pStyle w:val="a5"/>
        <w:spacing w:before="156" w:after="156"/>
      </w:pPr>
      <w:bookmarkStart w:id="105" w:name="_Toc468875108"/>
      <w:bookmarkStart w:id="106" w:name="_Toc468875599"/>
      <w:bookmarkStart w:id="107" w:name="_Toc468875881"/>
      <w:bookmarkStart w:id="108" w:name="_Toc468884616"/>
      <w:bookmarkStart w:id="109" w:name="_Toc468885384"/>
      <w:bookmarkStart w:id="110" w:name="_Toc468885964"/>
      <w:bookmarkStart w:id="111" w:name="_Toc495938821"/>
      <w:r w:rsidRPr="00F21318">
        <w:rPr>
          <w:rFonts w:hint="eastAsia"/>
        </w:rPr>
        <w:t>可移式灯具 portable luminaire</w:t>
      </w:r>
      <w:bookmarkEnd w:id="105"/>
      <w:bookmarkEnd w:id="106"/>
      <w:bookmarkEnd w:id="107"/>
      <w:bookmarkEnd w:id="108"/>
      <w:bookmarkEnd w:id="109"/>
      <w:bookmarkEnd w:id="110"/>
      <w:bookmarkEnd w:id="111"/>
    </w:p>
    <w:p w:rsidR="00B72B7D" w:rsidRPr="00F21318" w:rsidRDefault="00EB331D" w:rsidP="00B72B7D">
      <w:pPr>
        <w:pStyle w:val="aff6"/>
        <w:spacing w:line="312" w:lineRule="auto"/>
        <w:rPr>
          <w:rFonts w:ascii="Times New Roman" w:hAnsi="宋体"/>
          <w:szCs w:val="21"/>
        </w:rPr>
      </w:pPr>
      <w:r w:rsidRPr="00F21318">
        <w:rPr>
          <w:rFonts w:ascii="Times New Roman" w:hAnsi="宋体" w:hint="eastAsia"/>
          <w:szCs w:val="21"/>
        </w:rPr>
        <w:t>连着电源正常使用状态下能从一处移到另一处的灯具。</w:t>
      </w:r>
    </w:p>
    <w:p w:rsidR="00B72B7D" w:rsidRPr="00F21318" w:rsidRDefault="00B72B7D" w:rsidP="00F526F9">
      <w:pPr>
        <w:pStyle w:val="a5"/>
        <w:spacing w:before="156" w:after="156"/>
      </w:pPr>
      <w:bookmarkStart w:id="112" w:name="_Toc468875109"/>
      <w:bookmarkStart w:id="113" w:name="_Toc468875600"/>
      <w:bookmarkStart w:id="114" w:name="_Toc468875882"/>
      <w:bookmarkStart w:id="115" w:name="_Toc468884617"/>
      <w:bookmarkStart w:id="116" w:name="_Toc468885385"/>
      <w:bookmarkStart w:id="117" w:name="_Toc468885965"/>
      <w:bookmarkStart w:id="118" w:name="_Toc495938822"/>
      <w:r w:rsidRPr="00F21318">
        <w:rPr>
          <w:rFonts w:hint="eastAsia"/>
        </w:rPr>
        <w:t>道路与街路照明灯具 luminaires for road and street lighting</w:t>
      </w:r>
      <w:bookmarkEnd w:id="112"/>
      <w:bookmarkEnd w:id="113"/>
      <w:bookmarkEnd w:id="114"/>
      <w:bookmarkEnd w:id="115"/>
      <w:bookmarkEnd w:id="116"/>
      <w:bookmarkEnd w:id="117"/>
      <w:bookmarkEnd w:id="118"/>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直接安装到或通过支架安装的道路照明灯具。</w:t>
      </w:r>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主要的安装方式有：装在支架管或类似物上</w:t>
      </w:r>
      <w:r w:rsidR="003928D8" w:rsidRPr="00F21318">
        <w:rPr>
          <w:rFonts w:ascii="Times New Roman" w:hAnsi="宋体" w:hint="eastAsia"/>
          <w:szCs w:val="21"/>
        </w:rPr>
        <w:t>；</w:t>
      </w:r>
      <w:r w:rsidRPr="00F21318">
        <w:rPr>
          <w:rFonts w:ascii="Times New Roman" w:hAnsi="宋体" w:hint="eastAsia"/>
          <w:szCs w:val="21"/>
        </w:rPr>
        <w:t>装在桅杆（立柱）悬臂上；装在立杆顶部；装在跨接线或悬挂线上；装在墙上。</w:t>
      </w:r>
    </w:p>
    <w:p w:rsidR="00B72B7D" w:rsidRPr="00F21318" w:rsidRDefault="00B72B7D" w:rsidP="00F526F9">
      <w:pPr>
        <w:pStyle w:val="a5"/>
        <w:spacing w:before="156" w:after="156"/>
      </w:pPr>
      <w:bookmarkStart w:id="119" w:name="_Toc468875110"/>
      <w:bookmarkStart w:id="120" w:name="_Toc468875601"/>
      <w:bookmarkStart w:id="121" w:name="_Toc468875883"/>
      <w:bookmarkStart w:id="122" w:name="_Toc468884618"/>
      <w:bookmarkStart w:id="123" w:name="_Toc468885386"/>
      <w:bookmarkStart w:id="124" w:name="_Toc468885966"/>
      <w:bookmarkStart w:id="125" w:name="_Toc495938823"/>
      <w:r w:rsidRPr="00F21318">
        <w:rPr>
          <w:rFonts w:hint="eastAsia"/>
        </w:rPr>
        <w:t>手提灯 handlamp</w:t>
      </w:r>
      <w:bookmarkEnd w:id="119"/>
      <w:bookmarkEnd w:id="120"/>
      <w:bookmarkEnd w:id="121"/>
      <w:bookmarkEnd w:id="122"/>
      <w:bookmarkEnd w:id="123"/>
      <w:bookmarkEnd w:id="124"/>
      <w:bookmarkEnd w:id="125"/>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lastRenderedPageBreak/>
        <w:t>一种带有一个手柄和当与电源连接时打算频繁移动的一根软缆或软线的灯具。</w:t>
      </w:r>
    </w:p>
    <w:p w:rsidR="00B72B7D" w:rsidRPr="00F21318" w:rsidRDefault="00B72B7D" w:rsidP="00F526F9">
      <w:pPr>
        <w:pStyle w:val="a5"/>
        <w:spacing w:before="156" w:after="156"/>
      </w:pPr>
      <w:bookmarkStart w:id="126" w:name="_Toc468875111"/>
      <w:bookmarkStart w:id="127" w:name="_Toc468875602"/>
      <w:bookmarkStart w:id="128" w:name="_Toc468875884"/>
      <w:bookmarkStart w:id="129" w:name="_Toc468884619"/>
      <w:bookmarkStart w:id="130" w:name="_Toc468885387"/>
      <w:bookmarkStart w:id="131" w:name="_Toc468885967"/>
      <w:bookmarkStart w:id="132" w:name="_Toc495938824"/>
      <w:r w:rsidRPr="00F21318">
        <w:rPr>
          <w:rFonts w:hint="eastAsia"/>
        </w:rPr>
        <w:t>投光灯具</w:t>
      </w:r>
      <w:r w:rsidRPr="00F21318">
        <w:t xml:space="preserve"> floodlight</w:t>
      </w:r>
      <w:bookmarkEnd w:id="126"/>
      <w:bookmarkEnd w:id="127"/>
      <w:bookmarkEnd w:id="128"/>
      <w:bookmarkEnd w:id="129"/>
      <w:bookmarkEnd w:id="130"/>
      <w:bookmarkEnd w:id="131"/>
      <w:bookmarkEnd w:id="132"/>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用作投光照明的灯具。</w:t>
      </w:r>
    </w:p>
    <w:p w:rsidR="00B72B7D" w:rsidRPr="00F21318" w:rsidRDefault="00B72B7D" w:rsidP="00F526F9">
      <w:pPr>
        <w:pStyle w:val="a5"/>
        <w:spacing w:before="156" w:after="156"/>
      </w:pPr>
      <w:bookmarkStart w:id="133" w:name="_Toc468875112"/>
      <w:bookmarkStart w:id="134" w:name="_Toc468875603"/>
      <w:bookmarkStart w:id="135" w:name="_Toc468875885"/>
      <w:bookmarkStart w:id="136" w:name="_Toc468884620"/>
      <w:bookmarkStart w:id="137" w:name="_Toc468885388"/>
      <w:bookmarkStart w:id="138" w:name="_Toc468885968"/>
      <w:bookmarkStart w:id="139" w:name="_Toc495938825"/>
      <w:r w:rsidRPr="00F21318">
        <w:rPr>
          <w:rFonts w:hint="eastAsia"/>
        </w:rPr>
        <w:t>I类灯具 class I luminaire</w:t>
      </w:r>
      <w:bookmarkEnd w:id="133"/>
      <w:bookmarkEnd w:id="134"/>
      <w:bookmarkEnd w:id="135"/>
      <w:bookmarkEnd w:id="136"/>
      <w:bookmarkEnd w:id="137"/>
      <w:bookmarkEnd w:id="138"/>
      <w:bookmarkEnd w:id="139"/>
    </w:p>
    <w:p w:rsidR="00B72B7D" w:rsidRPr="00F21318" w:rsidRDefault="00B72B7D" w:rsidP="00B72B7D">
      <w:pPr>
        <w:pStyle w:val="aff6"/>
        <w:spacing w:line="312" w:lineRule="auto"/>
        <w:rPr>
          <w:szCs w:val="21"/>
        </w:rPr>
      </w:pPr>
      <w:r w:rsidRPr="00F21318">
        <w:rPr>
          <w:rFonts w:ascii="Times New Roman" w:hAnsi="宋体" w:hint="eastAsia"/>
          <w:szCs w:val="21"/>
        </w:rPr>
        <w:t>用于</w:t>
      </w:r>
      <w:r w:rsidRPr="00F21318">
        <w:rPr>
          <w:rFonts w:hint="eastAsia"/>
          <w:szCs w:val="21"/>
        </w:rPr>
        <w:t>煤矿瓦斯气体环境的照明灯具。</w:t>
      </w:r>
    </w:p>
    <w:p w:rsidR="00B72B7D" w:rsidRPr="00F21318" w:rsidRDefault="00B72B7D" w:rsidP="00F526F9">
      <w:pPr>
        <w:pStyle w:val="a5"/>
        <w:spacing w:before="156" w:after="156"/>
      </w:pPr>
      <w:bookmarkStart w:id="140" w:name="_Toc468875113"/>
      <w:bookmarkStart w:id="141" w:name="_Toc468875604"/>
      <w:bookmarkStart w:id="142" w:name="_Toc468875886"/>
      <w:bookmarkStart w:id="143" w:name="_Toc468884621"/>
      <w:bookmarkStart w:id="144" w:name="_Toc468885389"/>
      <w:bookmarkStart w:id="145" w:name="_Toc468885969"/>
      <w:bookmarkStart w:id="146" w:name="_Toc495938826"/>
      <w:r w:rsidRPr="00F21318">
        <w:rPr>
          <w:rFonts w:hint="eastAsia"/>
        </w:rPr>
        <w:t>Ⅱ类灯具 class Ⅱ luminaire</w:t>
      </w:r>
      <w:bookmarkEnd w:id="140"/>
      <w:bookmarkEnd w:id="141"/>
      <w:bookmarkEnd w:id="142"/>
      <w:bookmarkEnd w:id="143"/>
      <w:bookmarkEnd w:id="144"/>
      <w:bookmarkEnd w:id="145"/>
      <w:bookmarkEnd w:id="146"/>
    </w:p>
    <w:p w:rsidR="00B72B7D" w:rsidRPr="00F21318" w:rsidRDefault="00B72B7D" w:rsidP="00B72B7D">
      <w:pPr>
        <w:pStyle w:val="aff6"/>
        <w:spacing w:line="312" w:lineRule="auto"/>
        <w:rPr>
          <w:szCs w:val="21"/>
        </w:rPr>
      </w:pPr>
      <w:r w:rsidRPr="00F21318">
        <w:rPr>
          <w:rFonts w:ascii="Times New Roman" w:hAnsi="宋体" w:hint="eastAsia"/>
          <w:szCs w:val="21"/>
        </w:rPr>
        <w:t>用于</w:t>
      </w:r>
      <w:r w:rsidRPr="00F21318">
        <w:rPr>
          <w:rFonts w:hint="eastAsia"/>
          <w:szCs w:val="21"/>
        </w:rPr>
        <w:t>除煤矿瓦斯气体之外的其他</w:t>
      </w:r>
      <w:r w:rsidRPr="00F21318">
        <w:rPr>
          <w:rFonts w:ascii="Times New Roman" w:hAnsi="宋体" w:hint="eastAsia"/>
          <w:szCs w:val="21"/>
        </w:rPr>
        <w:t>爆炸性气体环境</w:t>
      </w:r>
      <w:r w:rsidRPr="00F21318">
        <w:rPr>
          <w:rFonts w:hint="eastAsia"/>
          <w:szCs w:val="21"/>
        </w:rPr>
        <w:t>的照明灯具。</w:t>
      </w:r>
    </w:p>
    <w:p w:rsidR="00B72B7D" w:rsidRPr="00F21318" w:rsidRDefault="00B72B7D" w:rsidP="00F526F9">
      <w:pPr>
        <w:pStyle w:val="a5"/>
        <w:spacing w:before="156" w:after="156"/>
      </w:pPr>
      <w:bookmarkStart w:id="147" w:name="_Toc468875114"/>
      <w:bookmarkStart w:id="148" w:name="_Toc468875605"/>
      <w:bookmarkStart w:id="149" w:name="_Toc468875887"/>
      <w:bookmarkStart w:id="150" w:name="_Toc468884622"/>
      <w:bookmarkStart w:id="151" w:name="_Toc468885390"/>
      <w:bookmarkStart w:id="152" w:name="_Toc468885970"/>
      <w:bookmarkStart w:id="153" w:name="_Toc495938827"/>
      <w:r w:rsidRPr="00F21318">
        <w:rPr>
          <w:rFonts w:hint="eastAsia"/>
        </w:rPr>
        <w:t>Ⅲ类灯具 class Ⅲ luminaire</w:t>
      </w:r>
      <w:bookmarkEnd w:id="147"/>
      <w:bookmarkEnd w:id="148"/>
      <w:bookmarkEnd w:id="149"/>
      <w:bookmarkEnd w:id="150"/>
      <w:bookmarkEnd w:id="151"/>
      <w:bookmarkEnd w:id="152"/>
      <w:bookmarkEnd w:id="153"/>
    </w:p>
    <w:p w:rsidR="00B72B7D" w:rsidRPr="00F21318" w:rsidRDefault="00B72B7D" w:rsidP="00B72B7D">
      <w:pPr>
        <w:pStyle w:val="aff6"/>
        <w:spacing w:line="312" w:lineRule="auto"/>
        <w:rPr>
          <w:szCs w:val="21"/>
        </w:rPr>
      </w:pPr>
      <w:r w:rsidRPr="00F21318">
        <w:rPr>
          <w:rFonts w:hint="eastAsia"/>
          <w:szCs w:val="21"/>
        </w:rPr>
        <w:t>用于除煤矿以外的爆炸性粉尘环境的照明灯具。</w:t>
      </w:r>
    </w:p>
    <w:p w:rsidR="00B72B7D" w:rsidRPr="00F21318" w:rsidRDefault="00B72B7D" w:rsidP="00F526F9">
      <w:pPr>
        <w:pStyle w:val="a5"/>
        <w:spacing w:before="156" w:after="156"/>
      </w:pPr>
      <w:bookmarkStart w:id="154" w:name="_Toc468875115"/>
      <w:bookmarkStart w:id="155" w:name="_Toc468875606"/>
      <w:bookmarkStart w:id="156" w:name="_Toc468875888"/>
      <w:bookmarkStart w:id="157" w:name="_Toc468884623"/>
      <w:bookmarkStart w:id="158" w:name="_Toc468885391"/>
      <w:bookmarkStart w:id="159" w:name="_Toc468885971"/>
      <w:bookmarkStart w:id="160" w:name="_Toc495938828"/>
      <w:r w:rsidRPr="00F21318">
        <w:rPr>
          <w:rFonts w:hint="eastAsia"/>
        </w:rPr>
        <w:t>X型连接</w:t>
      </w:r>
      <w:r w:rsidRPr="00F21318">
        <w:t xml:space="preserve"> type X attachment</w:t>
      </w:r>
      <w:bookmarkEnd w:id="154"/>
      <w:bookmarkEnd w:id="155"/>
      <w:bookmarkEnd w:id="156"/>
      <w:bookmarkEnd w:id="157"/>
      <w:bookmarkEnd w:id="158"/>
      <w:bookmarkEnd w:id="159"/>
      <w:bookmarkEnd w:id="160"/>
    </w:p>
    <w:p w:rsidR="00B72B7D" w:rsidRPr="00F21318" w:rsidRDefault="00B72B7D" w:rsidP="00B72B7D">
      <w:pPr>
        <w:pStyle w:val="aff6"/>
        <w:spacing w:line="312" w:lineRule="auto"/>
        <w:rPr>
          <w:szCs w:val="21"/>
        </w:rPr>
      </w:pPr>
      <w:r w:rsidRPr="00F21318">
        <w:rPr>
          <w:rFonts w:hint="eastAsia"/>
          <w:szCs w:val="21"/>
        </w:rPr>
        <w:t>软缆或软线可以</w:t>
      </w:r>
      <w:r w:rsidR="00EB331D" w:rsidRPr="00F21318">
        <w:rPr>
          <w:rFonts w:hint="eastAsia"/>
          <w:szCs w:val="21"/>
        </w:rPr>
        <w:t>容易</w:t>
      </w:r>
      <w:r w:rsidRPr="00F21318">
        <w:rPr>
          <w:rFonts w:hint="eastAsia"/>
          <w:szCs w:val="21"/>
        </w:rPr>
        <w:t>更换的一种连接方法。</w:t>
      </w:r>
    </w:p>
    <w:p w:rsidR="00B72B7D" w:rsidRPr="00F21318" w:rsidRDefault="00B72B7D" w:rsidP="00F526F9">
      <w:pPr>
        <w:pStyle w:val="a5"/>
        <w:spacing w:before="156" w:after="156"/>
      </w:pPr>
      <w:bookmarkStart w:id="161" w:name="_Toc468875116"/>
      <w:bookmarkStart w:id="162" w:name="_Toc468875607"/>
      <w:bookmarkStart w:id="163" w:name="_Toc468875889"/>
      <w:bookmarkStart w:id="164" w:name="_Toc468884624"/>
      <w:bookmarkStart w:id="165" w:name="_Toc468885392"/>
      <w:bookmarkStart w:id="166" w:name="_Toc468885972"/>
      <w:bookmarkStart w:id="167" w:name="_Toc495938829"/>
      <w:r w:rsidRPr="00F21318">
        <w:rPr>
          <w:rFonts w:hint="eastAsia"/>
        </w:rPr>
        <w:t>Y型连接</w:t>
      </w:r>
      <w:r w:rsidRPr="00F21318">
        <w:t xml:space="preserve"> type Y attachment</w:t>
      </w:r>
      <w:bookmarkEnd w:id="161"/>
      <w:bookmarkEnd w:id="162"/>
      <w:bookmarkEnd w:id="163"/>
      <w:bookmarkEnd w:id="164"/>
      <w:bookmarkEnd w:id="165"/>
      <w:bookmarkEnd w:id="166"/>
      <w:bookmarkEnd w:id="167"/>
    </w:p>
    <w:p w:rsidR="00B72B7D" w:rsidRPr="00F21318" w:rsidRDefault="00EB331D" w:rsidP="00B72B7D">
      <w:pPr>
        <w:pStyle w:val="aff6"/>
        <w:spacing w:line="312" w:lineRule="auto"/>
        <w:rPr>
          <w:szCs w:val="21"/>
        </w:rPr>
      </w:pPr>
      <w:r w:rsidRPr="00F21318">
        <w:rPr>
          <w:rFonts w:hint="eastAsia"/>
          <w:szCs w:val="21"/>
        </w:rPr>
        <w:t>软缆或软线的更换只能由制造商、其代理商或类似有资格的人进行的连接方法</w:t>
      </w:r>
      <w:r w:rsidR="00B72B7D" w:rsidRPr="00F21318">
        <w:rPr>
          <w:rFonts w:hint="eastAsia"/>
          <w:szCs w:val="21"/>
        </w:rPr>
        <w:t>。</w:t>
      </w:r>
    </w:p>
    <w:p w:rsidR="00B72B7D" w:rsidRPr="00F21318" w:rsidRDefault="00B72B7D" w:rsidP="00F526F9">
      <w:pPr>
        <w:pStyle w:val="a5"/>
        <w:spacing w:before="156" w:after="156"/>
      </w:pPr>
      <w:bookmarkStart w:id="168" w:name="_Toc468875117"/>
      <w:bookmarkStart w:id="169" w:name="_Toc468875608"/>
      <w:bookmarkStart w:id="170" w:name="_Toc468875890"/>
      <w:bookmarkStart w:id="171" w:name="_Toc468884625"/>
      <w:bookmarkStart w:id="172" w:name="_Toc468885393"/>
      <w:bookmarkStart w:id="173" w:name="_Toc468885973"/>
      <w:bookmarkStart w:id="174" w:name="_Toc495938830"/>
      <w:r w:rsidRPr="00F21318">
        <w:rPr>
          <w:rFonts w:hint="eastAsia"/>
        </w:rPr>
        <w:t>Z型连接</w:t>
      </w:r>
      <w:r w:rsidRPr="00F21318">
        <w:t xml:space="preserve"> type Z attachment</w:t>
      </w:r>
      <w:bookmarkEnd w:id="168"/>
      <w:bookmarkEnd w:id="169"/>
      <w:bookmarkEnd w:id="170"/>
      <w:bookmarkEnd w:id="171"/>
      <w:bookmarkEnd w:id="172"/>
      <w:bookmarkEnd w:id="173"/>
      <w:bookmarkEnd w:id="174"/>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不损坏或破坏灯具</w:t>
      </w:r>
      <w:r w:rsidR="00EB331D" w:rsidRPr="00F21318">
        <w:rPr>
          <w:rFonts w:ascii="Times New Roman" w:hAnsi="宋体" w:hint="eastAsia"/>
          <w:szCs w:val="21"/>
        </w:rPr>
        <w:t>软缆就不</w:t>
      </w:r>
      <w:r w:rsidRPr="00F21318">
        <w:rPr>
          <w:rFonts w:ascii="Times New Roman" w:hAnsi="宋体" w:hint="eastAsia"/>
          <w:szCs w:val="21"/>
        </w:rPr>
        <w:t>能更换的连接方法。</w:t>
      </w:r>
    </w:p>
    <w:p w:rsidR="00B72B7D" w:rsidRPr="00F21318" w:rsidRDefault="00B72B7D" w:rsidP="00F526F9">
      <w:pPr>
        <w:pStyle w:val="a5"/>
        <w:spacing w:before="156" w:after="156"/>
      </w:pPr>
      <w:bookmarkStart w:id="175" w:name="_Toc468875118"/>
      <w:bookmarkStart w:id="176" w:name="_Toc468875609"/>
      <w:bookmarkStart w:id="177" w:name="_Toc468875891"/>
      <w:bookmarkStart w:id="178" w:name="_Toc468884626"/>
      <w:bookmarkStart w:id="179" w:name="_Toc468885394"/>
      <w:bookmarkStart w:id="180" w:name="_Toc468885974"/>
      <w:bookmarkStart w:id="181" w:name="_Toc495938831"/>
      <w:r w:rsidRPr="00F21318">
        <w:rPr>
          <w:rFonts w:hint="eastAsia"/>
        </w:rPr>
        <w:t>镇流器 ballast</w:t>
      </w:r>
      <w:bookmarkEnd w:id="175"/>
      <w:bookmarkEnd w:id="176"/>
      <w:bookmarkEnd w:id="177"/>
      <w:bookmarkEnd w:id="178"/>
      <w:bookmarkEnd w:id="179"/>
      <w:bookmarkEnd w:id="180"/>
      <w:bookmarkEnd w:id="181"/>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连接在电源和一个或多个放电灯之间，主要用来把灯的电流限制到要求值的一种部件。它可能包括改变供电电压和（或）频率、校正功率因数的器件，即可以单独地也可以和启辉器一起给灯的启动提供必要的条件。</w:t>
      </w:r>
    </w:p>
    <w:p w:rsidR="00B72B7D" w:rsidRPr="00F21318" w:rsidRDefault="00B72B7D" w:rsidP="00F526F9">
      <w:pPr>
        <w:pStyle w:val="a5"/>
        <w:spacing w:before="156" w:after="156"/>
      </w:pPr>
      <w:bookmarkStart w:id="182" w:name="_Toc468875119"/>
      <w:bookmarkStart w:id="183" w:name="_Toc468875610"/>
      <w:bookmarkStart w:id="184" w:name="_Toc468875892"/>
      <w:bookmarkStart w:id="185" w:name="_Toc468884627"/>
      <w:bookmarkStart w:id="186" w:name="_Toc468885395"/>
      <w:bookmarkStart w:id="187" w:name="_Toc468885975"/>
      <w:bookmarkStart w:id="188" w:name="_Toc495938832"/>
      <w:r w:rsidRPr="00F21318">
        <w:rPr>
          <w:rFonts w:hint="eastAsia"/>
        </w:rPr>
        <w:t>总谐波电流 total harmonic current；THC</w:t>
      </w:r>
      <w:bookmarkEnd w:id="182"/>
      <w:bookmarkEnd w:id="183"/>
      <w:bookmarkEnd w:id="184"/>
      <w:bookmarkEnd w:id="185"/>
      <w:bookmarkEnd w:id="186"/>
      <w:bookmarkEnd w:id="187"/>
      <w:bookmarkEnd w:id="188"/>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2</w:t>
      </w:r>
      <w:r w:rsidRPr="00F21318">
        <w:rPr>
          <w:rFonts w:ascii="Times New Roman" w:hAnsi="宋体" w:hint="eastAsia"/>
          <w:szCs w:val="21"/>
        </w:rPr>
        <w:t>次～</w:t>
      </w:r>
      <w:r w:rsidRPr="00F21318">
        <w:rPr>
          <w:rFonts w:ascii="Times New Roman" w:hAnsi="宋体" w:hint="eastAsia"/>
          <w:szCs w:val="21"/>
        </w:rPr>
        <w:t>40</w:t>
      </w:r>
      <w:r w:rsidRPr="00F21318">
        <w:rPr>
          <w:rFonts w:ascii="Times New Roman" w:hAnsi="宋体" w:hint="eastAsia"/>
          <w:szCs w:val="21"/>
        </w:rPr>
        <w:t>次谐波电流分量的总有效值。</w:t>
      </w:r>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总谐波电流</w:t>
      </w:r>
      <w:r w:rsidRPr="00F21318">
        <w:rPr>
          <w:rFonts w:ascii="Times New Roman" w:hAnsi="宋体" w:hint="eastAsia"/>
          <w:szCs w:val="21"/>
        </w:rPr>
        <w:t>=</w:t>
      </w:r>
      <m:oMath>
        <m:rad>
          <m:radPr>
            <m:degHide m:val="on"/>
            <m:ctrlPr>
              <w:rPr>
                <w:rFonts w:ascii="Cambria Math" w:eastAsia="黑体" w:hAnsi="Cambria Math"/>
              </w:rPr>
            </m:ctrlPr>
          </m:radPr>
          <m:deg>
            <m:ctrlPr>
              <w:rPr>
                <w:rFonts w:ascii="Cambria Math" w:eastAsia="黑体" w:hAnsi="Cambria Math"/>
                <w:i/>
              </w:rPr>
            </m:ctrlPr>
          </m:deg>
          <m:e>
            <m:nary>
              <m:naryPr>
                <m:chr m:val="∑"/>
                <m:limLoc m:val="undOvr"/>
                <m:ctrlPr>
                  <w:rPr>
                    <w:rFonts w:ascii="Cambria Math" w:eastAsia="黑体" w:hAnsi="Cambria Math"/>
                  </w:rPr>
                </m:ctrlPr>
              </m:naryPr>
              <m:sub>
                <m:r>
                  <w:rPr>
                    <w:rFonts w:ascii="Cambria Math" w:eastAsia="黑体" w:hAnsi="Cambria Math"/>
                  </w:rPr>
                  <m:t>h</m:t>
                </m:r>
                <m:r>
                  <m:rPr>
                    <m:sty m:val="p"/>
                  </m:rPr>
                  <w:rPr>
                    <w:rFonts w:ascii="Cambria Math" w:eastAsia="黑体" w:hAnsi="Cambria Math" w:hint="eastAsia"/>
                  </w:rPr>
                  <m:t>=2</m:t>
                </m:r>
              </m:sub>
              <m:sup>
                <m:r>
                  <w:rPr>
                    <w:rFonts w:ascii="Cambria Math" w:eastAsia="黑体" w:hAnsi="Cambria Math" w:hint="eastAsia"/>
                  </w:rPr>
                  <m:t>40</m:t>
                </m:r>
              </m:sup>
              <m:e>
                <m:sSubSup>
                  <m:sSubSupPr>
                    <m:ctrlPr>
                      <w:rPr>
                        <w:rFonts w:ascii="Cambria Math" w:eastAsia="黑体" w:hAnsi="Cambria Math"/>
                        <w:i/>
                      </w:rPr>
                    </m:ctrlPr>
                  </m:sSubSupPr>
                  <m:e>
                    <m:r>
                      <w:rPr>
                        <w:rFonts w:ascii="Cambria Math" w:eastAsia="黑体" w:hAnsi="Cambria Math"/>
                      </w:rPr>
                      <m:t>I</m:t>
                    </m:r>
                  </m:e>
                  <m:sub>
                    <m:r>
                      <w:rPr>
                        <w:rFonts w:ascii="Cambria Math" w:eastAsia="黑体" w:hAnsi="Cambria Math"/>
                      </w:rPr>
                      <m:t>n</m:t>
                    </m:r>
                  </m:sub>
                  <m:sup>
                    <m:r>
                      <w:rPr>
                        <w:rFonts w:ascii="Cambria Math" w:eastAsia="黑体" w:hAnsi="Cambria Math" w:hint="eastAsia"/>
                      </w:rPr>
                      <m:t>2</m:t>
                    </m:r>
                  </m:sup>
                </m:sSubSup>
              </m:e>
            </m:nary>
          </m:e>
        </m:rad>
      </m:oMath>
    </w:p>
    <w:p w:rsidR="00B72B7D" w:rsidRPr="00F21318" w:rsidRDefault="00B72B7D" w:rsidP="00F526F9">
      <w:pPr>
        <w:pStyle w:val="a5"/>
        <w:spacing w:before="156" w:after="156"/>
      </w:pPr>
      <w:bookmarkStart w:id="189" w:name="_Toc468875120"/>
      <w:bookmarkStart w:id="190" w:name="_Toc468875611"/>
      <w:bookmarkStart w:id="191" w:name="_Toc468875893"/>
      <w:bookmarkStart w:id="192" w:name="_Toc468884628"/>
      <w:bookmarkStart w:id="193" w:name="_Toc468885396"/>
      <w:bookmarkStart w:id="194" w:name="_Toc468885976"/>
      <w:bookmarkStart w:id="195" w:name="_Toc495938833"/>
      <w:r w:rsidRPr="00F21318">
        <w:rPr>
          <w:rFonts w:hint="eastAsia"/>
        </w:rPr>
        <w:t>总谐波畸变率 total harmonic distortion；THD</w:t>
      </w:r>
      <w:bookmarkEnd w:id="189"/>
      <w:bookmarkEnd w:id="190"/>
      <w:bookmarkEnd w:id="191"/>
      <w:bookmarkEnd w:id="192"/>
      <w:bookmarkEnd w:id="193"/>
      <w:bookmarkEnd w:id="194"/>
      <w:bookmarkEnd w:id="195"/>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所有谐波分量有效值与基波电流有效值之比。</w:t>
      </w:r>
    </w:p>
    <w:p w:rsidR="00B72B7D" w:rsidRPr="00F21318" w:rsidRDefault="00B72B7D" w:rsidP="00F526F9">
      <w:pPr>
        <w:pStyle w:val="a5"/>
        <w:spacing w:before="156" w:after="156"/>
      </w:pPr>
      <w:bookmarkStart w:id="196" w:name="_Toc468875121"/>
      <w:bookmarkStart w:id="197" w:name="_Toc468875612"/>
      <w:bookmarkStart w:id="198" w:name="_Toc468875894"/>
      <w:bookmarkStart w:id="199" w:name="_Toc468884629"/>
      <w:bookmarkStart w:id="200" w:name="_Toc468885397"/>
      <w:bookmarkStart w:id="201" w:name="_Toc468885977"/>
      <w:bookmarkStart w:id="202" w:name="_Toc495938834"/>
      <w:r w:rsidRPr="00F21318">
        <w:rPr>
          <w:rFonts w:hint="eastAsia"/>
        </w:rPr>
        <w:t>有功功率 active power</w:t>
      </w:r>
      <w:bookmarkEnd w:id="196"/>
      <w:bookmarkEnd w:id="197"/>
      <w:bookmarkEnd w:id="198"/>
      <w:bookmarkEnd w:id="199"/>
      <w:bookmarkEnd w:id="200"/>
      <w:bookmarkEnd w:id="201"/>
      <w:bookmarkEnd w:id="202"/>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瞬时功率在一个周期内的平均值。</w:t>
      </w:r>
    </w:p>
    <w:p w:rsidR="00B72B7D" w:rsidRPr="00F21318" w:rsidRDefault="00B72B7D" w:rsidP="00F526F9">
      <w:pPr>
        <w:pStyle w:val="a5"/>
        <w:spacing w:before="156" w:after="156"/>
      </w:pPr>
      <w:bookmarkStart w:id="203" w:name="_Toc468875122"/>
      <w:bookmarkStart w:id="204" w:name="_Toc468875613"/>
      <w:bookmarkStart w:id="205" w:name="_Toc468875895"/>
      <w:bookmarkStart w:id="206" w:name="_Toc468884630"/>
      <w:bookmarkStart w:id="207" w:name="_Toc468885398"/>
      <w:bookmarkStart w:id="208" w:name="_Toc468885978"/>
      <w:bookmarkStart w:id="209" w:name="_Toc495938835"/>
      <w:r w:rsidRPr="00F21318">
        <w:rPr>
          <w:rFonts w:hint="eastAsia"/>
        </w:rPr>
        <w:t>电路功率因数 circuit power factor</w:t>
      </w:r>
      <w:bookmarkEnd w:id="203"/>
      <w:bookmarkEnd w:id="204"/>
      <w:bookmarkEnd w:id="205"/>
      <w:bookmarkEnd w:id="206"/>
      <w:bookmarkEnd w:id="207"/>
      <w:bookmarkEnd w:id="208"/>
      <w:bookmarkEnd w:id="209"/>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lastRenderedPageBreak/>
        <w:t>所测的有功输入功率与供电电压（有效值）和供电电流（有效值）的乘积之比。</w:t>
      </w:r>
    </w:p>
    <w:p w:rsidR="00B72B7D" w:rsidRPr="00F21318" w:rsidRDefault="00B72B7D" w:rsidP="00F526F9">
      <w:pPr>
        <w:pStyle w:val="a5"/>
        <w:spacing w:before="156" w:after="156"/>
      </w:pPr>
      <w:bookmarkStart w:id="210" w:name="_Toc468875123"/>
      <w:bookmarkStart w:id="211" w:name="_Toc468875614"/>
      <w:bookmarkStart w:id="212" w:name="_Toc468875896"/>
      <w:bookmarkStart w:id="213" w:name="_Toc468884631"/>
      <w:bookmarkStart w:id="214" w:name="_Toc468885399"/>
      <w:bookmarkStart w:id="215" w:name="_Toc468885979"/>
      <w:bookmarkStart w:id="216" w:name="_Toc495938836"/>
      <w:r w:rsidRPr="00F21318">
        <w:rPr>
          <w:rFonts w:hint="eastAsia"/>
        </w:rPr>
        <w:t>光通量 luminous flux</w:t>
      </w:r>
      <w:bookmarkEnd w:id="210"/>
      <w:bookmarkEnd w:id="211"/>
      <w:bookmarkEnd w:id="212"/>
      <w:bookmarkEnd w:id="213"/>
      <w:bookmarkEnd w:id="214"/>
      <w:bookmarkEnd w:id="215"/>
      <w:bookmarkEnd w:id="216"/>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根据辐射对</w:t>
      </w:r>
      <w:r w:rsidRPr="00F21318">
        <w:rPr>
          <w:rFonts w:ascii="Times New Roman" w:hAnsi="宋体" w:hint="eastAsia"/>
          <w:szCs w:val="21"/>
        </w:rPr>
        <w:t>CIE</w:t>
      </w:r>
      <w:r w:rsidRPr="00F21318">
        <w:rPr>
          <w:rFonts w:ascii="Times New Roman" w:hAnsi="宋体" w:hint="eastAsia"/>
          <w:szCs w:val="21"/>
        </w:rPr>
        <w:t>标准光度观察者的作用，从辐射通量导出的光度量。</w:t>
      </w:r>
    </w:p>
    <w:p w:rsidR="00B72B7D" w:rsidRPr="00F21318" w:rsidRDefault="00B72B7D" w:rsidP="00F526F9">
      <w:pPr>
        <w:pStyle w:val="a5"/>
        <w:spacing w:before="156" w:after="156"/>
      </w:pPr>
      <w:bookmarkStart w:id="217" w:name="_Toc468875124"/>
      <w:bookmarkStart w:id="218" w:name="_Toc468875615"/>
      <w:bookmarkStart w:id="219" w:name="_Toc468875897"/>
      <w:bookmarkStart w:id="220" w:name="_Toc468884632"/>
      <w:bookmarkStart w:id="221" w:name="_Toc468885400"/>
      <w:bookmarkStart w:id="222" w:name="_Toc468885980"/>
      <w:bookmarkStart w:id="223" w:name="_Toc495938837"/>
      <w:r w:rsidRPr="00F21318">
        <w:rPr>
          <w:rFonts w:hint="eastAsia"/>
        </w:rPr>
        <w:t>发光效率luminous efficiency (of a luminaire)</w:t>
      </w:r>
      <w:bookmarkEnd w:id="217"/>
      <w:bookmarkEnd w:id="218"/>
      <w:bookmarkEnd w:id="219"/>
      <w:bookmarkEnd w:id="220"/>
      <w:bookmarkEnd w:id="221"/>
      <w:bookmarkEnd w:id="222"/>
      <w:bookmarkEnd w:id="223"/>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灯具的光通量与灯具消耗电功率的商，单位为</w:t>
      </w:r>
      <w:r w:rsidRPr="00F21318">
        <w:rPr>
          <w:rFonts w:ascii="Times New Roman" w:hAnsi="宋体" w:hint="eastAsia"/>
          <w:szCs w:val="21"/>
        </w:rPr>
        <w:t>lm/W</w:t>
      </w:r>
      <w:r w:rsidRPr="00F21318">
        <w:rPr>
          <w:rFonts w:ascii="Times New Roman" w:hAnsi="宋体" w:hint="eastAsia"/>
          <w:szCs w:val="21"/>
        </w:rPr>
        <w:t>。</w:t>
      </w:r>
    </w:p>
    <w:p w:rsidR="00B72B7D" w:rsidRPr="00F21318" w:rsidRDefault="00B72B7D" w:rsidP="00F526F9">
      <w:pPr>
        <w:pStyle w:val="a5"/>
        <w:spacing w:before="156" w:after="156"/>
      </w:pPr>
      <w:bookmarkStart w:id="224" w:name="_Toc468875125"/>
      <w:bookmarkStart w:id="225" w:name="_Toc468875616"/>
      <w:bookmarkStart w:id="226" w:name="_Toc468875898"/>
      <w:bookmarkStart w:id="227" w:name="_Toc468884633"/>
      <w:bookmarkStart w:id="228" w:name="_Toc468885401"/>
      <w:bookmarkStart w:id="229" w:name="_Toc468885981"/>
      <w:bookmarkStart w:id="230" w:name="_Toc495938838"/>
      <w:r w:rsidRPr="00F21318">
        <w:t>灯具效率</w:t>
      </w:r>
      <w:r w:rsidR="003538D4" w:rsidRPr="00F21318">
        <w:t>luminaries</w:t>
      </w:r>
      <w:r w:rsidRPr="00F21318">
        <w:t xml:space="preserve"> efficiency</w:t>
      </w:r>
      <w:bookmarkEnd w:id="224"/>
      <w:bookmarkEnd w:id="225"/>
      <w:bookmarkEnd w:id="226"/>
      <w:bookmarkEnd w:id="227"/>
      <w:bookmarkEnd w:id="228"/>
      <w:bookmarkEnd w:id="229"/>
      <w:bookmarkEnd w:id="230"/>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在相同使用条件下，灯具发出的总光通量与灯具内所有光源发出的总光通量之比，也称灯具的光输出比。</w:t>
      </w:r>
    </w:p>
    <w:p w:rsidR="00B72B7D" w:rsidRPr="00F21318" w:rsidRDefault="00B72B7D" w:rsidP="00F526F9">
      <w:pPr>
        <w:pStyle w:val="a5"/>
        <w:spacing w:before="156" w:after="156"/>
      </w:pPr>
      <w:bookmarkStart w:id="231" w:name="_Toc468875126"/>
      <w:bookmarkStart w:id="232" w:name="_Toc468875617"/>
      <w:bookmarkStart w:id="233" w:name="_Toc468875899"/>
      <w:bookmarkStart w:id="234" w:name="_Toc468884634"/>
      <w:bookmarkStart w:id="235" w:name="_Toc468885402"/>
      <w:bookmarkStart w:id="236" w:name="_Toc468885982"/>
      <w:bookmarkStart w:id="237" w:name="_Toc495938839"/>
      <w:r w:rsidRPr="00F21318">
        <w:rPr>
          <w:rFonts w:hint="eastAsia"/>
        </w:rPr>
        <w:t xml:space="preserve">光强分布 </w:t>
      </w:r>
      <w:r w:rsidRPr="00F21318">
        <w:t>luminous intensity</w:t>
      </w:r>
      <w:r w:rsidRPr="00F21318">
        <w:rPr>
          <w:rFonts w:hint="eastAsia"/>
        </w:rPr>
        <w:t xml:space="preserve"> distribution</w:t>
      </w:r>
      <w:bookmarkEnd w:id="231"/>
      <w:bookmarkEnd w:id="232"/>
      <w:bookmarkEnd w:id="233"/>
      <w:bookmarkEnd w:id="234"/>
      <w:bookmarkEnd w:id="235"/>
      <w:bookmarkEnd w:id="236"/>
      <w:bookmarkEnd w:id="237"/>
    </w:p>
    <w:p w:rsidR="00B72B7D" w:rsidRPr="00F21318" w:rsidRDefault="00B72B7D" w:rsidP="00B72B7D">
      <w:pPr>
        <w:pStyle w:val="aff6"/>
        <w:spacing w:line="312" w:lineRule="auto"/>
        <w:rPr>
          <w:rFonts w:ascii="Times New Roman" w:hAnsi="宋体"/>
          <w:szCs w:val="21"/>
        </w:rPr>
      </w:pPr>
      <w:r w:rsidRPr="00F21318">
        <w:rPr>
          <w:rFonts w:ascii="Times New Roman" w:hAnsi="宋体" w:hint="eastAsia"/>
          <w:szCs w:val="21"/>
        </w:rPr>
        <w:t>灯具在各个方向上的光强分布，光强分布以图形曲线表示的形式。</w:t>
      </w:r>
    </w:p>
    <w:p w:rsidR="00B72B7D" w:rsidRPr="00F21318" w:rsidRDefault="00B72B7D" w:rsidP="00F526F9">
      <w:pPr>
        <w:pStyle w:val="a4"/>
        <w:spacing w:before="312" w:after="312"/>
      </w:pPr>
      <w:bookmarkStart w:id="238" w:name="_Toc468875127"/>
      <w:bookmarkStart w:id="239" w:name="_Toc468875618"/>
      <w:bookmarkStart w:id="240" w:name="_Toc468875900"/>
      <w:bookmarkStart w:id="241" w:name="_Toc468884635"/>
      <w:bookmarkStart w:id="242" w:name="_Toc468885403"/>
      <w:bookmarkStart w:id="243" w:name="_Toc468885983"/>
      <w:bookmarkStart w:id="244" w:name="_Toc495938840"/>
      <w:r w:rsidRPr="00F21318">
        <w:rPr>
          <w:rFonts w:hint="eastAsia"/>
        </w:rPr>
        <w:t>通用安全要求</w:t>
      </w:r>
      <w:bookmarkEnd w:id="238"/>
      <w:bookmarkEnd w:id="239"/>
      <w:bookmarkEnd w:id="240"/>
      <w:bookmarkEnd w:id="241"/>
      <w:bookmarkEnd w:id="242"/>
      <w:bookmarkEnd w:id="243"/>
      <w:bookmarkEnd w:id="244"/>
    </w:p>
    <w:p w:rsidR="00B72B7D" w:rsidRPr="00F21318" w:rsidRDefault="00B72B7D" w:rsidP="00F526F9">
      <w:pPr>
        <w:pStyle w:val="a5"/>
        <w:spacing w:before="156" w:after="156"/>
      </w:pPr>
      <w:bookmarkStart w:id="245" w:name="_Toc468875128"/>
      <w:bookmarkStart w:id="246" w:name="_Toc468875619"/>
      <w:bookmarkStart w:id="247" w:name="_Toc468875901"/>
      <w:bookmarkStart w:id="248" w:name="_Toc468884636"/>
      <w:bookmarkStart w:id="249" w:name="_Toc468885404"/>
      <w:bookmarkStart w:id="250" w:name="_Toc468885984"/>
      <w:bookmarkStart w:id="251" w:name="_Toc495938841"/>
      <w:r w:rsidRPr="00F21318">
        <w:rPr>
          <w:rFonts w:hint="eastAsia"/>
        </w:rPr>
        <w:t>标志</w:t>
      </w:r>
      <w:bookmarkEnd w:id="245"/>
      <w:bookmarkEnd w:id="246"/>
      <w:bookmarkEnd w:id="247"/>
      <w:bookmarkEnd w:id="248"/>
      <w:bookmarkEnd w:id="249"/>
      <w:bookmarkEnd w:id="250"/>
      <w:bookmarkEnd w:id="251"/>
    </w:p>
    <w:p w:rsidR="00FE4B4C" w:rsidRPr="00F21318" w:rsidRDefault="00FE4B4C" w:rsidP="00FE4B4C">
      <w:pPr>
        <w:pStyle w:val="aff6"/>
      </w:pPr>
      <w:r w:rsidRPr="00F21318">
        <w:rPr>
          <w:rFonts w:hint="eastAsia"/>
        </w:rPr>
        <w:t>灯具上的标</w:t>
      </w:r>
      <w:r w:rsidRPr="00F21318">
        <w:rPr>
          <w:rFonts w:asciiTheme="minorEastAsia" w:eastAsiaTheme="minorEastAsia" w:hAnsiTheme="minorEastAsia" w:hint="eastAsia"/>
        </w:rPr>
        <w:t>志应满足6.1.1的要求。</w:t>
      </w:r>
    </w:p>
    <w:p w:rsidR="00B72B7D" w:rsidRPr="00F21318" w:rsidRDefault="00B72B7D" w:rsidP="00F526F9">
      <w:pPr>
        <w:pStyle w:val="a5"/>
        <w:spacing w:before="156" w:after="156"/>
      </w:pPr>
      <w:bookmarkStart w:id="252" w:name="_Toc468875129"/>
      <w:bookmarkStart w:id="253" w:name="_Toc468875620"/>
      <w:bookmarkStart w:id="254" w:name="_Toc468875902"/>
      <w:bookmarkStart w:id="255" w:name="_Toc468884637"/>
      <w:bookmarkStart w:id="256" w:name="_Toc468885405"/>
      <w:bookmarkStart w:id="257" w:name="_Toc468885985"/>
      <w:bookmarkStart w:id="258" w:name="_Toc495938842"/>
      <w:r w:rsidRPr="00F21318">
        <w:rPr>
          <w:rFonts w:hint="eastAsia"/>
        </w:rPr>
        <w:t>结构</w:t>
      </w:r>
      <w:bookmarkEnd w:id="252"/>
      <w:bookmarkEnd w:id="253"/>
      <w:bookmarkEnd w:id="254"/>
      <w:bookmarkEnd w:id="255"/>
      <w:bookmarkEnd w:id="256"/>
      <w:bookmarkEnd w:id="257"/>
      <w:bookmarkEnd w:id="258"/>
    </w:p>
    <w:p w:rsidR="00B72B7D" w:rsidRPr="00F21318" w:rsidRDefault="00B72B7D" w:rsidP="00B72B7D">
      <w:pPr>
        <w:pStyle w:val="a6"/>
        <w:spacing w:before="156" w:after="156"/>
      </w:pPr>
      <w:bookmarkStart w:id="259" w:name="_Toc468875130"/>
      <w:r w:rsidRPr="00F21318">
        <w:rPr>
          <w:rFonts w:hint="eastAsia"/>
        </w:rPr>
        <w:t>走线槽</w:t>
      </w:r>
      <w:bookmarkEnd w:id="259"/>
    </w:p>
    <w:p w:rsidR="00B72B7D" w:rsidRPr="00F21318" w:rsidRDefault="00B72B7D" w:rsidP="00B72B7D">
      <w:pPr>
        <w:pStyle w:val="aff6"/>
        <w:ind w:firstLineChars="0" w:firstLine="0"/>
      </w:pPr>
      <w:r w:rsidRPr="00F21318">
        <w:rPr>
          <w:rFonts w:hint="eastAsia"/>
        </w:rPr>
        <w:t xml:space="preserve">    走线槽应光滑，没有可能磨损接线绝缘层的锐边、毛口、毛刺和类似现象。诸如金属定位螺钉之类的零件不能凸伸到走线槽内。</w:t>
      </w:r>
    </w:p>
    <w:p w:rsidR="00B72B7D" w:rsidRPr="00F21318" w:rsidRDefault="00B72B7D" w:rsidP="00B72B7D">
      <w:pPr>
        <w:pStyle w:val="aff6"/>
        <w:ind w:firstLineChars="0" w:firstLine="0"/>
      </w:pPr>
      <w:r w:rsidRPr="00F21318">
        <w:rPr>
          <w:rFonts w:hint="eastAsia"/>
        </w:rPr>
        <w:t xml:space="preserve">    合格性由目视检验，必要时，</w:t>
      </w:r>
      <w:r w:rsidR="00A97FFD" w:rsidRPr="00F21318">
        <w:rPr>
          <w:rFonts w:hint="eastAsia"/>
        </w:rPr>
        <w:t>将</w:t>
      </w:r>
      <w:r w:rsidRPr="00F21318">
        <w:rPr>
          <w:rFonts w:hint="eastAsia"/>
        </w:rPr>
        <w:t>灯具拆开重装予以检验。</w:t>
      </w:r>
    </w:p>
    <w:p w:rsidR="00B72B7D" w:rsidRPr="00F21318" w:rsidRDefault="00B72B7D" w:rsidP="00B72B7D">
      <w:pPr>
        <w:pStyle w:val="a6"/>
        <w:spacing w:before="156" w:after="156"/>
      </w:pPr>
      <w:bookmarkStart w:id="260" w:name="_Toc468875131"/>
      <w:r w:rsidRPr="00F21318">
        <w:rPr>
          <w:rFonts w:hint="eastAsia"/>
        </w:rPr>
        <w:t>灯座</w:t>
      </w:r>
      <w:bookmarkEnd w:id="260"/>
    </w:p>
    <w:p w:rsidR="00B72B7D" w:rsidRPr="00F21318" w:rsidRDefault="00B72B7D" w:rsidP="00141684">
      <w:pPr>
        <w:pStyle w:val="a6"/>
        <w:numPr>
          <w:ilvl w:val="3"/>
          <w:numId w:val="14"/>
        </w:numPr>
        <w:spacing w:beforeLines="0" w:after="156"/>
        <w:ind w:leftChars="168" w:left="353"/>
        <w:outlineLvl w:val="4"/>
      </w:pPr>
      <w:bookmarkStart w:id="261" w:name="_Toc468875132"/>
      <w:r w:rsidRPr="00F21318">
        <w:rPr>
          <w:rFonts w:ascii="宋体" w:eastAsia="宋体" w:hAnsi="宋体" w:hint="eastAsia"/>
        </w:rPr>
        <w:t>当按正常使用将光源完全装配到位时，与灯座成为整体的灯具的电气安全要求适用于整体灯座。此外，</w:t>
      </w:r>
      <w:r w:rsidR="00931DA8" w:rsidRPr="00F21318">
        <w:rPr>
          <w:rFonts w:ascii="宋体" w:eastAsia="宋体" w:hAnsi="宋体" w:hint="eastAsia"/>
        </w:rPr>
        <w:t>要安装到灯具内的整体灯座应符合相关灯座标准中列出的光源插入期间的安全要求</w:t>
      </w:r>
      <w:r w:rsidRPr="00F21318">
        <w:rPr>
          <w:rFonts w:ascii="宋体" w:eastAsia="宋体" w:hAnsi="宋体" w:hint="eastAsia"/>
        </w:rPr>
        <w:t>。</w:t>
      </w:r>
      <w:bookmarkEnd w:id="261"/>
    </w:p>
    <w:p w:rsidR="00B72B7D" w:rsidRPr="00F21318" w:rsidRDefault="00B72B7D" w:rsidP="00141684">
      <w:pPr>
        <w:pStyle w:val="a6"/>
        <w:numPr>
          <w:ilvl w:val="3"/>
          <w:numId w:val="14"/>
        </w:numPr>
        <w:spacing w:beforeLines="0" w:after="156"/>
        <w:ind w:leftChars="168" w:left="353"/>
        <w:outlineLvl w:val="4"/>
        <w:rPr>
          <w:rFonts w:ascii="宋体" w:eastAsia="宋体" w:hAnsi="宋体"/>
        </w:rPr>
      </w:pPr>
      <w:bookmarkStart w:id="262" w:name="_Toc468875133"/>
      <w:r w:rsidRPr="00F21318">
        <w:rPr>
          <w:rFonts w:ascii="宋体" w:eastAsia="宋体" w:hAnsi="宋体" w:hint="eastAsia"/>
        </w:rPr>
        <w:t>与整体灯座触点的接线可以是能在灯座整个使用寿命期间提供可靠电气接触的</w:t>
      </w:r>
      <w:r w:rsidR="00931DA8" w:rsidRPr="00F21318">
        <w:rPr>
          <w:rFonts w:ascii="宋体" w:eastAsia="宋体" w:hAnsi="宋体" w:hint="eastAsia"/>
        </w:rPr>
        <w:t>恰当</w:t>
      </w:r>
      <w:r w:rsidRPr="00F21318">
        <w:rPr>
          <w:rFonts w:ascii="宋体" w:eastAsia="宋体" w:hAnsi="宋体" w:hint="eastAsia"/>
        </w:rPr>
        <w:t>方式。</w:t>
      </w:r>
      <w:bookmarkEnd w:id="262"/>
    </w:p>
    <w:p w:rsidR="00B72B7D" w:rsidRPr="00F21318" w:rsidRDefault="00B72B7D" w:rsidP="00141684">
      <w:pPr>
        <w:pStyle w:val="a6"/>
        <w:numPr>
          <w:ilvl w:val="3"/>
          <w:numId w:val="14"/>
        </w:numPr>
        <w:spacing w:beforeLines="0" w:after="156"/>
        <w:ind w:leftChars="168" w:left="353"/>
        <w:outlineLvl w:val="4"/>
        <w:rPr>
          <w:rFonts w:ascii="宋体" w:eastAsia="宋体" w:hAnsi="宋体"/>
        </w:rPr>
      </w:pPr>
      <w:bookmarkStart w:id="263" w:name="_Toc468875134"/>
      <w:r w:rsidRPr="00F21318">
        <w:rPr>
          <w:rFonts w:ascii="宋体" w:eastAsia="宋体" w:hAnsi="宋体" w:hint="eastAsia"/>
        </w:rPr>
        <w:t>设计成首尾相接安装的管形荧光灯灯具</w:t>
      </w:r>
      <w:r w:rsidR="00931DA8" w:rsidRPr="00F21318">
        <w:rPr>
          <w:rFonts w:ascii="宋体" w:eastAsia="宋体" w:hAnsi="宋体" w:hint="eastAsia"/>
        </w:rPr>
        <w:t>，</w:t>
      </w:r>
      <w:r w:rsidRPr="00F21318">
        <w:rPr>
          <w:rFonts w:ascii="宋体" w:eastAsia="宋体" w:hAnsi="宋体" w:hint="eastAsia"/>
        </w:rPr>
        <w:t>应设计</w:t>
      </w:r>
      <w:r w:rsidR="00931DA8" w:rsidRPr="00F21318">
        <w:rPr>
          <w:rFonts w:ascii="宋体" w:eastAsia="宋体" w:hAnsi="宋体" w:hint="eastAsia"/>
        </w:rPr>
        <w:t>成</w:t>
      </w:r>
      <w:r w:rsidRPr="00F21318">
        <w:rPr>
          <w:rFonts w:ascii="宋体" w:eastAsia="宋体" w:hAnsi="宋体" w:hint="eastAsia"/>
        </w:rPr>
        <w:t>在更换一排灯具中间的</w:t>
      </w:r>
      <w:r w:rsidR="00931DA8" w:rsidRPr="00F21318">
        <w:rPr>
          <w:rFonts w:ascii="宋体" w:eastAsia="宋体" w:hAnsi="宋体" w:hint="eastAsia"/>
        </w:rPr>
        <w:t>某</w:t>
      </w:r>
      <w:r w:rsidRPr="00F21318">
        <w:rPr>
          <w:rFonts w:ascii="宋体" w:eastAsia="宋体" w:hAnsi="宋体" w:hint="eastAsia"/>
        </w:rPr>
        <w:t>个灯具的荧光灯管时，不需调整任何其他灯具。多根灯管的管形荧光灯灯具中，更换其中一根灯管时不得损害其他灯管的牢固性</w:t>
      </w:r>
      <w:r w:rsidR="00931DA8" w:rsidRPr="00F21318">
        <w:rPr>
          <w:rFonts w:ascii="宋体" w:eastAsia="宋体" w:hAnsi="宋体" w:hint="eastAsia"/>
        </w:rPr>
        <w:t>（其更换应按照制造商的要求，由具有相应资质的人员进行）</w:t>
      </w:r>
      <w:r w:rsidRPr="00F21318">
        <w:rPr>
          <w:rFonts w:ascii="宋体" w:eastAsia="宋体" w:hAnsi="宋体" w:hint="eastAsia"/>
        </w:rPr>
        <w:t>。</w:t>
      </w:r>
      <w:bookmarkEnd w:id="263"/>
    </w:p>
    <w:p w:rsidR="003928D8" w:rsidRPr="00F21318" w:rsidRDefault="00B72B7D" w:rsidP="003928D8">
      <w:pPr>
        <w:pStyle w:val="aff6"/>
        <w:ind w:leftChars="100" w:left="210" w:firstLineChars="0" w:firstLine="405"/>
        <w:rPr>
          <w:rFonts w:asciiTheme="minorEastAsia" w:eastAsiaTheme="minorEastAsia" w:hAnsiTheme="minorEastAsia"/>
        </w:rPr>
      </w:pPr>
      <w:r w:rsidRPr="00F21318">
        <w:rPr>
          <w:rFonts w:asciiTheme="minorEastAsia" w:eastAsiaTheme="minorEastAsia" w:hAnsiTheme="minorEastAsia" w:hint="eastAsia"/>
        </w:rPr>
        <w:t>4.2.2.1～4.2.2.3要求的合格性由目视检验。</w:t>
      </w:r>
    </w:p>
    <w:p w:rsidR="003928D8" w:rsidRPr="00F21318" w:rsidRDefault="003928D8" w:rsidP="003928D8">
      <w:pPr>
        <w:pStyle w:val="aff6"/>
        <w:ind w:leftChars="100" w:left="210" w:firstLineChars="0" w:firstLine="405"/>
      </w:pPr>
    </w:p>
    <w:p w:rsidR="00B72B7D" w:rsidRPr="00F21318" w:rsidRDefault="00B72B7D" w:rsidP="00141684">
      <w:pPr>
        <w:pStyle w:val="a6"/>
        <w:numPr>
          <w:ilvl w:val="3"/>
          <w:numId w:val="14"/>
        </w:numPr>
        <w:spacing w:beforeLines="0" w:after="156"/>
        <w:ind w:leftChars="168" w:left="353"/>
        <w:outlineLvl w:val="4"/>
        <w:rPr>
          <w:rFonts w:ascii="宋体" w:eastAsia="宋体" w:hAnsi="宋体"/>
        </w:rPr>
      </w:pPr>
      <w:bookmarkStart w:id="264" w:name="_Toc468875135"/>
      <w:r w:rsidRPr="00F21318">
        <w:rPr>
          <w:rFonts w:ascii="宋体" w:eastAsia="宋体" w:hAnsi="宋体" w:hint="eastAsia"/>
        </w:rPr>
        <w:t>灯座应能方便而且正确的定位。</w:t>
      </w:r>
      <w:bookmarkEnd w:id="264"/>
    </w:p>
    <w:p w:rsidR="00B72B7D" w:rsidRPr="00F21318" w:rsidRDefault="00B72B7D" w:rsidP="003928D8">
      <w:pPr>
        <w:pStyle w:val="aff6"/>
        <w:ind w:leftChars="200" w:left="420" w:firstLineChars="0" w:firstLine="0"/>
      </w:pPr>
      <w:r w:rsidRPr="00F21318">
        <w:rPr>
          <w:rFonts w:hint="eastAsia"/>
        </w:rPr>
        <w:t xml:space="preserve">    对于要安装在一个固定位置的荧光灯，一对固定的灯座之间的距离应符合IEC 60061-2有关要求或（如果IEC 60061-2不适用）灯座制造商安装说明书的规定。灯座固定装置应</w:t>
      </w:r>
      <w:r w:rsidR="00931DA8" w:rsidRPr="00F21318">
        <w:rPr>
          <w:rFonts w:hint="eastAsia"/>
        </w:rPr>
        <w:t>有足够的机械强度以及经受正常使用时可能产生的粗糙操作。这些要求</w:t>
      </w:r>
      <w:r w:rsidRPr="00F21318">
        <w:rPr>
          <w:rFonts w:hint="eastAsia"/>
        </w:rPr>
        <w:t>适用于适用于由灯具制造商安装的灯座。</w:t>
      </w:r>
    </w:p>
    <w:p w:rsidR="00B72B7D" w:rsidRPr="00F21318" w:rsidRDefault="00B72B7D" w:rsidP="00B72B7D">
      <w:pPr>
        <w:pStyle w:val="aff6"/>
        <w:ind w:firstLineChars="0" w:firstLine="0"/>
      </w:pPr>
      <w:r w:rsidRPr="00F21318">
        <w:rPr>
          <w:rFonts w:hint="eastAsia"/>
        </w:rPr>
        <w:lastRenderedPageBreak/>
        <w:t>合格性由目视、测量来检验，适用的话，用以下机械试验来检验：</w:t>
      </w:r>
    </w:p>
    <w:p w:rsidR="00B72B7D" w:rsidRPr="00F21318" w:rsidRDefault="00B72B7D" w:rsidP="00B72B7D">
      <w:pPr>
        <w:pStyle w:val="af2"/>
        <w:rPr>
          <w:noProof/>
        </w:rPr>
      </w:pPr>
      <w:r w:rsidRPr="00F21318">
        <w:rPr>
          <w:rFonts w:hint="eastAsia"/>
          <w:noProof/>
        </w:rPr>
        <w:t>试验灯头在位的荧光灯灯座承受一个沿其轴线方向作用于灯头中央的压力，时间为1min。</w:t>
      </w:r>
    </w:p>
    <w:p w:rsidR="00B72B7D" w:rsidRPr="00F21318" w:rsidRDefault="00C715C8" w:rsidP="00B72B7D">
      <w:pPr>
        <w:pStyle w:val="ab"/>
        <w:rPr>
          <w:noProof/>
        </w:rPr>
      </w:pPr>
      <w:r w:rsidRPr="00F21318">
        <w:rPr>
          <w:rFonts w:hint="eastAsia"/>
          <w:noProof/>
        </w:rPr>
        <w:t>G</w:t>
      </w:r>
      <w:r w:rsidR="00B72B7D" w:rsidRPr="00F21318">
        <w:rPr>
          <w:rFonts w:hint="eastAsia"/>
          <w:noProof/>
        </w:rPr>
        <w:t>5灯座15N</w:t>
      </w:r>
    </w:p>
    <w:p w:rsidR="00B72B7D" w:rsidRPr="00F21318" w:rsidRDefault="00B72B7D" w:rsidP="00B72B7D">
      <w:pPr>
        <w:pStyle w:val="ab"/>
        <w:rPr>
          <w:noProof/>
        </w:rPr>
      </w:pPr>
      <w:r w:rsidRPr="00F21318">
        <w:rPr>
          <w:rFonts w:hint="eastAsia"/>
          <w:noProof/>
        </w:rPr>
        <w:t>G13灯座   30N</w:t>
      </w:r>
    </w:p>
    <w:p w:rsidR="00B72B7D" w:rsidRPr="00F21318" w:rsidRDefault="00B72B7D" w:rsidP="00B72B7D">
      <w:pPr>
        <w:pStyle w:val="ab"/>
        <w:rPr>
          <w:noProof/>
        </w:rPr>
      </w:pPr>
      <w:r w:rsidRPr="00F21318">
        <w:rPr>
          <w:rFonts w:hint="eastAsia"/>
          <w:noProof/>
        </w:rPr>
        <w:t>单端荧光灯灯座（G23、G10q和GR8等）  30N</w:t>
      </w:r>
    </w:p>
    <w:p w:rsidR="00B72B7D" w:rsidRPr="00F21318" w:rsidRDefault="00B72B7D" w:rsidP="00507D50">
      <w:pPr>
        <w:pStyle w:val="aff6"/>
        <w:ind w:leftChars="400" w:left="840" w:firstLineChars="0" w:firstLine="0"/>
      </w:pPr>
      <w:r w:rsidRPr="00F21318">
        <w:rPr>
          <w:rFonts w:hint="eastAsia"/>
        </w:rPr>
        <w:t>其他灯座的数值还在考虑中。</w:t>
      </w:r>
    </w:p>
    <w:p w:rsidR="00B72B7D" w:rsidRPr="00F21318" w:rsidRDefault="00B72B7D" w:rsidP="00507D50">
      <w:pPr>
        <w:pStyle w:val="aff6"/>
        <w:ind w:leftChars="400" w:left="840"/>
      </w:pPr>
      <w:r w:rsidRPr="00F21318">
        <w:rPr>
          <w:rFonts w:hint="eastAsia"/>
        </w:rPr>
        <w:t>试验后，灯座之间的距离应符合IEC 60061-2的有关要求，并且灯座应无损坏。本试验使用的试验灯头应符合IEC 60061-3中的数据单：</w:t>
      </w:r>
    </w:p>
    <w:p w:rsidR="00B72B7D" w:rsidRPr="00F21318" w:rsidRDefault="00B72B7D" w:rsidP="00507D50">
      <w:pPr>
        <w:pStyle w:val="aff6"/>
        <w:ind w:leftChars="400" w:left="840"/>
      </w:pPr>
      <w:r w:rsidRPr="00F21318">
        <w:rPr>
          <w:rFonts w:hint="eastAsia"/>
        </w:rPr>
        <w:t>G5灯座，7006-47C</w:t>
      </w:r>
    </w:p>
    <w:p w:rsidR="00B72B7D" w:rsidRPr="00F21318" w:rsidRDefault="00B72B7D" w:rsidP="00507D50">
      <w:pPr>
        <w:pStyle w:val="aff6"/>
        <w:ind w:leftChars="400" w:left="840"/>
      </w:pPr>
      <w:r w:rsidRPr="00F21318">
        <w:rPr>
          <w:rFonts w:hint="eastAsia"/>
        </w:rPr>
        <w:t>G13灯座，7006-60C</w:t>
      </w:r>
    </w:p>
    <w:p w:rsidR="00B72B7D" w:rsidRPr="00F21318" w:rsidRDefault="00B72B7D" w:rsidP="00507D50">
      <w:pPr>
        <w:pStyle w:val="aff6"/>
        <w:ind w:leftChars="400" w:left="840"/>
      </w:pPr>
      <w:r w:rsidRPr="00F21318">
        <w:rPr>
          <w:rFonts w:hint="eastAsia"/>
        </w:rPr>
        <w:t>其他灯座的试验灯头正在考虑中。</w:t>
      </w:r>
    </w:p>
    <w:p w:rsidR="00B72B7D" w:rsidRPr="00F21318" w:rsidRDefault="00B72B7D" w:rsidP="00507D50">
      <w:pPr>
        <w:pStyle w:val="aff6"/>
        <w:ind w:leftChars="400" w:left="840"/>
      </w:pPr>
      <w:r w:rsidRPr="00F21318">
        <w:rPr>
          <w:rFonts w:hint="eastAsia"/>
        </w:rPr>
        <w:t>试验后，单端荧光灯灯座不应从其位置上偏离，并且固定装置应没有永久变形，光源重新插入时将进入其预定位置。</w:t>
      </w:r>
    </w:p>
    <w:p w:rsidR="00B72B7D" w:rsidRPr="00F21318" w:rsidRDefault="00B72B7D" w:rsidP="00B72B7D">
      <w:pPr>
        <w:pStyle w:val="af2"/>
        <w:rPr>
          <w:noProof/>
        </w:rPr>
      </w:pPr>
      <w:r w:rsidRPr="00F21318">
        <w:rPr>
          <w:rFonts w:hint="eastAsia"/>
          <w:noProof/>
        </w:rPr>
        <w:t>螺口灯座或卡口灯座的安装支架承受下列的弯矩，历时1min：</w:t>
      </w:r>
    </w:p>
    <w:p w:rsidR="00B72B7D" w:rsidRPr="00F21318" w:rsidRDefault="00B72B7D" w:rsidP="00B72B7D">
      <w:pPr>
        <w:pStyle w:val="ab"/>
        <w:rPr>
          <w:noProof/>
        </w:rPr>
      </w:pPr>
      <w:r w:rsidRPr="00F21318">
        <w:rPr>
          <w:rFonts w:hint="eastAsia"/>
          <w:noProof/>
        </w:rPr>
        <w:t>E14和B15灯座           1.</w:t>
      </w:r>
      <w:r w:rsidR="00507D50" w:rsidRPr="00F21318">
        <w:rPr>
          <w:rFonts w:hint="eastAsia"/>
          <w:noProof/>
        </w:rPr>
        <w:t>2</w:t>
      </w:r>
      <w:r w:rsidRPr="00F21318">
        <w:rPr>
          <w:rFonts w:hint="eastAsia"/>
          <w:noProof/>
        </w:rPr>
        <w:t>Nm</w:t>
      </w:r>
    </w:p>
    <w:p w:rsidR="00B72B7D" w:rsidRPr="00F21318" w:rsidRDefault="00B72B7D" w:rsidP="00B72B7D">
      <w:pPr>
        <w:pStyle w:val="ab"/>
        <w:rPr>
          <w:noProof/>
        </w:rPr>
      </w:pPr>
      <w:r w:rsidRPr="00F21318">
        <w:rPr>
          <w:rFonts w:hint="eastAsia"/>
          <w:noProof/>
        </w:rPr>
        <w:t>E26、E27和B22的灯座    2.0Nm</w:t>
      </w:r>
    </w:p>
    <w:p w:rsidR="00B72B7D" w:rsidRPr="00F21318" w:rsidRDefault="00B72B7D" w:rsidP="00B72B7D">
      <w:pPr>
        <w:pStyle w:val="ab"/>
        <w:rPr>
          <w:noProof/>
        </w:rPr>
      </w:pPr>
      <w:r w:rsidRPr="00F21318">
        <w:rPr>
          <w:rFonts w:hint="eastAsia"/>
          <w:noProof/>
        </w:rPr>
        <w:t>E39和E40灯座           4.0Nm</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65" w:name="_Toc468875136"/>
      <w:r w:rsidRPr="00F21318">
        <w:rPr>
          <w:rFonts w:ascii="宋体" w:eastAsia="宋体" w:hint="eastAsia"/>
          <w:noProof/>
          <w:szCs w:val="20"/>
        </w:rPr>
        <w:t>带有触发器的灯座，灯座作为脉冲电压电路的一部分，其触点间产生的脉冲峰值电压应不大于在灯座上标志的脉冲电压值，或者，如灯座上无此标志，则不应大于</w:t>
      </w:r>
      <w:bookmarkEnd w:id="265"/>
      <w:r w:rsidR="008C3E7A" w:rsidRPr="00F21318">
        <w:rPr>
          <w:rFonts w:ascii="宋体" w:eastAsia="宋体" w:hint="eastAsia"/>
          <w:noProof/>
          <w:szCs w:val="20"/>
        </w:rPr>
        <w:t>：</w:t>
      </w:r>
    </w:p>
    <w:p w:rsidR="00B72B7D" w:rsidRPr="00F21318" w:rsidRDefault="00B72B7D" w:rsidP="00507D50">
      <w:pPr>
        <w:pStyle w:val="aff6"/>
        <w:ind w:leftChars="200" w:left="420"/>
      </w:pPr>
      <w:r w:rsidRPr="00F21318">
        <w:rPr>
          <w:rFonts w:hint="eastAsia"/>
        </w:rPr>
        <w:t>——额定电压250V的灯座            2.5kV</w:t>
      </w:r>
    </w:p>
    <w:p w:rsidR="00B72B7D" w:rsidRPr="00F21318" w:rsidRDefault="00B72B7D" w:rsidP="00507D50">
      <w:pPr>
        <w:pStyle w:val="aff6"/>
        <w:ind w:leftChars="200" w:left="420"/>
        <w:rPr>
          <w:b/>
        </w:rPr>
      </w:pPr>
      <w:r w:rsidRPr="00F21318">
        <w:rPr>
          <w:rFonts w:hint="eastAsia"/>
        </w:rPr>
        <w:t>——额定电压500V的螺口灯座        4kV</w:t>
      </w:r>
    </w:p>
    <w:p w:rsidR="00B72B7D" w:rsidRPr="00F21318" w:rsidRDefault="00B72B7D" w:rsidP="00507D50">
      <w:pPr>
        <w:pStyle w:val="aff6"/>
        <w:ind w:leftChars="200" w:left="420" w:firstLine="422"/>
      </w:pPr>
      <w:r w:rsidRPr="00F21318">
        <w:rPr>
          <w:rFonts w:hint="eastAsia"/>
          <w:b/>
        </w:rPr>
        <w:t>——</w:t>
      </w:r>
      <w:r w:rsidRPr="00F21318">
        <w:rPr>
          <w:rFonts w:hint="eastAsia"/>
        </w:rPr>
        <w:t>额定电压750V的螺口灯座       5kV</w:t>
      </w:r>
    </w:p>
    <w:p w:rsidR="00C12097" w:rsidRPr="00F21318" w:rsidRDefault="00C12097" w:rsidP="000C1C81">
      <w:pPr>
        <w:pStyle w:val="aff6"/>
        <w:ind w:leftChars="300" w:left="630"/>
      </w:pPr>
      <w:r w:rsidRPr="00F21318">
        <w:rPr>
          <w:rFonts w:hint="eastAsia"/>
        </w:rPr>
        <w:t>合格性由GB7000.1-2015《灯具第</w:t>
      </w:r>
      <w:r w:rsidRPr="00F21318">
        <w:t>1</w:t>
      </w:r>
      <w:r w:rsidRPr="00F21318">
        <w:rPr>
          <w:rFonts w:hint="eastAsia"/>
        </w:rPr>
        <w:t>部分：一般要求与试验》10.2.2条规定</w:t>
      </w:r>
      <w:r w:rsidR="003737B6" w:rsidRPr="00F21318">
        <w:rPr>
          <w:rFonts w:hint="eastAsia"/>
        </w:rPr>
        <w:t>脉冲</w:t>
      </w:r>
      <w:r w:rsidRPr="00F21318">
        <w:rPr>
          <w:rFonts w:hint="eastAsia"/>
        </w:rPr>
        <w:t>试验</w:t>
      </w:r>
      <w:r w:rsidR="003737B6" w:rsidRPr="00F21318">
        <w:rPr>
          <w:rFonts w:hint="eastAsia"/>
        </w:rPr>
        <w:t>时测量灯座触点间产生的电压来</w:t>
      </w:r>
      <w:r w:rsidRPr="00F21318">
        <w:rPr>
          <w:rFonts w:hint="eastAsia"/>
        </w:rPr>
        <w:t>检验。</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66" w:name="_Toc468875137"/>
      <w:r w:rsidRPr="00F21318">
        <w:rPr>
          <w:rFonts w:ascii="宋体" w:eastAsia="宋体" w:hint="eastAsia"/>
          <w:noProof/>
          <w:szCs w:val="20"/>
        </w:rPr>
        <w:t>灯具带有触发器，且装有螺口灯座的，灯座的中心触点应</w:t>
      </w:r>
      <w:r w:rsidR="00142964" w:rsidRPr="00F21318">
        <w:rPr>
          <w:rFonts w:ascii="宋体" w:eastAsia="宋体" w:hint="eastAsia"/>
          <w:noProof/>
          <w:szCs w:val="20"/>
        </w:rPr>
        <w:t>连接</w:t>
      </w:r>
      <w:r w:rsidRPr="00F21318">
        <w:rPr>
          <w:rFonts w:ascii="宋体" w:eastAsia="宋体" w:hint="eastAsia"/>
          <w:noProof/>
          <w:szCs w:val="20"/>
        </w:rPr>
        <w:t>到提供脉冲电压的</w:t>
      </w:r>
      <w:r w:rsidR="003737B6" w:rsidRPr="00F21318">
        <w:rPr>
          <w:rFonts w:ascii="宋体" w:eastAsia="宋体" w:hint="eastAsia"/>
          <w:noProof/>
          <w:szCs w:val="20"/>
        </w:rPr>
        <w:t>那根</w:t>
      </w:r>
      <w:r w:rsidRPr="00F21318">
        <w:rPr>
          <w:rFonts w:ascii="宋体" w:eastAsia="宋体" w:hint="eastAsia"/>
          <w:noProof/>
          <w:szCs w:val="20"/>
        </w:rPr>
        <w:t>引线。</w:t>
      </w:r>
      <w:bookmarkEnd w:id="266"/>
    </w:p>
    <w:p w:rsidR="00B72B7D" w:rsidRPr="00F21318" w:rsidRDefault="00B72B7D" w:rsidP="00507D50">
      <w:pPr>
        <w:pStyle w:val="aff6"/>
        <w:ind w:leftChars="200" w:left="420" w:firstLineChars="0" w:firstLine="0"/>
      </w:pPr>
      <w:r w:rsidRPr="00F21318">
        <w:rPr>
          <w:rFonts w:hint="eastAsia"/>
        </w:rPr>
        <w:t xml:space="preserve">    合格性由目视检验。</w:t>
      </w:r>
    </w:p>
    <w:p w:rsidR="00B72B7D" w:rsidRPr="00F21318" w:rsidRDefault="00142964" w:rsidP="00141684">
      <w:pPr>
        <w:pStyle w:val="a6"/>
        <w:numPr>
          <w:ilvl w:val="3"/>
          <w:numId w:val="14"/>
        </w:numPr>
        <w:spacing w:beforeLines="0" w:after="156"/>
        <w:ind w:leftChars="268" w:left="563"/>
        <w:outlineLvl w:val="4"/>
        <w:rPr>
          <w:rFonts w:ascii="宋体" w:eastAsia="宋体"/>
          <w:noProof/>
          <w:szCs w:val="20"/>
        </w:rPr>
      </w:pPr>
      <w:bookmarkStart w:id="267" w:name="_Toc468875138"/>
      <w:r w:rsidRPr="00F21318">
        <w:rPr>
          <w:rFonts w:ascii="宋体" w:eastAsia="宋体" w:hint="eastAsia"/>
          <w:noProof/>
          <w:szCs w:val="20"/>
        </w:rPr>
        <w:t>高温、湿热、污染等恶劣条件</w:t>
      </w:r>
      <w:r w:rsidR="00B72B7D" w:rsidRPr="00F21318">
        <w:rPr>
          <w:rFonts w:ascii="宋体" w:eastAsia="宋体" w:hint="eastAsia"/>
          <w:noProof/>
          <w:szCs w:val="20"/>
        </w:rPr>
        <w:t>下使用的灯具，灯具的灯座</w:t>
      </w:r>
      <w:r w:rsidR="003737B6" w:rsidRPr="00F21318">
        <w:rPr>
          <w:rFonts w:ascii="宋体" w:eastAsia="宋体" w:hint="eastAsia"/>
          <w:noProof/>
          <w:szCs w:val="20"/>
        </w:rPr>
        <w:t>和</w:t>
      </w:r>
      <w:r w:rsidR="00B72B7D" w:rsidRPr="00F21318">
        <w:rPr>
          <w:rFonts w:ascii="宋体" w:eastAsia="宋体" w:hint="eastAsia"/>
          <w:noProof/>
          <w:szCs w:val="20"/>
        </w:rPr>
        <w:t>插头的绝缘部件应采用耐起痕材料。</w:t>
      </w:r>
      <w:bookmarkEnd w:id="267"/>
    </w:p>
    <w:p w:rsidR="00B72B7D" w:rsidRPr="00F21318" w:rsidRDefault="00B72B7D" w:rsidP="00507D50">
      <w:pPr>
        <w:pStyle w:val="aff6"/>
        <w:ind w:leftChars="200" w:left="420" w:firstLineChars="0" w:firstLine="0"/>
      </w:pPr>
      <w:r w:rsidRPr="00F21318">
        <w:rPr>
          <w:rFonts w:hint="eastAsia"/>
        </w:rPr>
        <w:t xml:space="preserve">    合格性由</w:t>
      </w:r>
      <w:r w:rsidRPr="00F21318">
        <w:t>4.6</w:t>
      </w:r>
      <w:r w:rsidR="003737B6" w:rsidRPr="00F21318">
        <w:rPr>
          <w:rFonts w:hint="eastAsia"/>
        </w:rPr>
        <w:t>规定的</w:t>
      </w:r>
      <w:r w:rsidRPr="00F21318">
        <w:rPr>
          <w:rFonts w:hint="eastAsia"/>
        </w:rPr>
        <w:t>试验检验。</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68" w:name="_Toc468875139"/>
      <w:r w:rsidRPr="00F21318">
        <w:rPr>
          <w:rFonts w:ascii="宋体" w:eastAsia="宋体" w:hint="eastAsia"/>
          <w:noProof/>
          <w:szCs w:val="20"/>
        </w:rPr>
        <w:t>光源连接器应符合灯座的所有要求，保持光源在其位的有关要求除外。保持光源在其位的装置应由灯具的其他部件提供。</w:t>
      </w:r>
      <w:bookmarkEnd w:id="268"/>
    </w:p>
    <w:p w:rsidR="00B72B7D" w:rsidRPr="00F21318" w:rsidRDefault="00B72B7D" w:rsidP="00507D50">
      <w:pPr>
        <w:pStyle w:val="aff6"/>
        <w:ind w:leftChars="200" w:left="420" w:firstLineChars="0" w:firstLine="0"/>
      </w:pPr>
      <w:r w:rsidRPr="00F21318">
        <w:rPr>
          <w:rFonts w:hint="eastAsia"/>
        </w:rPr>
        <w:t xml:space="preserve">    合格性通过目视好4.2.2.1～4.2.2.7的试验来检验。</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69" w:name="_Toc468875140"/>
      <w:r w:rsidRPr="00F21318">
        <w:rPr>
          <w:rFonts w:ascii="宋体" w:eastAsia="宋体" w:hint="eastAsia"/>
          <w:noProof/>
          <w:szCs w:val="20"/>
        </w:rPr>
        <w:t>原本为单端特低电压灯开发的灯头不能用于额定电压高于50V的打算使用普通卤钨灯的灯具内。</w:t>
      </w:r>
      <w:bookmarkEnd w:id="269"/>
    </w:p>
    <w:p w:rsidR="00B72B7D" w:rsidRPr="00F21318" w:rsidRDefault="00B72B7D" w:rsidP="00507D50">
      <w:pPr>
        <w:pStyle w:val="aff6"/>
        <w:ind w:leftChars="200" w:left="420" w:firstLineChars="0"/>
        <w:rPr>
          <w:noProof w:val="0"/>
          <w:sz w:val="18"/>
          <w:szCs w:val="18"/>
        </w:rPr>
      </w:pPr>
      <w:r w:rsidRPr="00F21318">
        <w:rPr>
          <w:rFonts w:hint="eastAsia"/>
          <w:noProof w:val="0"/>
          <w:sz w:val="18"/>
          <w:szCs w:val="18"/>
        </w:rPr>
        <w:t>注：此类特低电压组件的例子是：G4，GU4，GY4，GX5.3，GU5.3，G6.35，GU7和G53。</w:t>
      </w:r>
    </w:p>
    <w:p w:rsidR="00B72B7D" w:rsidRPr="00F21318" w:rsidRDefault="00B72B7D" w:rsidP="00507D50">
      <w:pPr>
        <w:pStyle w:val="aff6"/>
        <w:ind w:leftChars="200" w:left="420" w:firstLineChars="0"/>
      </w:pPr>
      <w:r w:rsidRPr="00F21318">
        <w:rPr>
          <w:rFonts w:hint="eastAsia"/>
        </w:rPr>
        <w:t>要使用GU10灯（带有镀铝反射器）的灯具应配有GU10灯座。</w:t>
      </w:r>
    </w:p>
    <w:p w:rsidR="00B72B7D" w:rsidRPr="00F21318" w:rsidRDefault="00B72B7D" w:rsidP="00507D50">
      <w:pPr>
        <w:pStyle w:val="aff6"/>
        <w:ind w:leftChars="200" w:left="420" w:firstLineChars="0" w:firstLine="0"/>
      </w:pPr>
      <w:r w:rsidRPr="00F21318">
        <w:rPr>
          <w:rFonts w:hint="eastAsia"/>
        </w:rPr>
        <w:t xml:space="preserve">    合格性由目视检验。</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70" w:name="_Toc468875141"/>
      <w:r w:rsidRPr="00F21318">
        <w:rPr>
          <w:rFonts w:ascii="宋体" w:eastAsia="宋体" w:hint="eastAsia"/>
          <w:noProof/>
          <w:szCs w:val="20"/>
        </w:rPr>
        <w:t>使用了设计成用IEC 60061（系列）的灯座或连接器连接的光源、但不使用其灯座或连接器，而用其他电气连接方式（如，用电线直接焊接到插脚）是不允许的。</w:t>
      </w:r>
      <w:bookmarkEnd w:id="270"/>
    </w:p>
    <w:p w:rsidR="003737B6" w:rsidRPr="00F21318" w:rsidRDefault="003737B6" w:rsidP="00507D50">
      <w:pPr>
        <w:pStyle w:val="aff6"/>
        <w:ind w:leftChars="200" w:left="420"/>
      </w:pPr>
      <w:r w:rsidRPr="00F21318">
        <w:rPr>
          <w:rFonts w:hint="eastAsia"/>
        </w:rPr>
        <w:lastRenderedPageBreak/>
        <w:t>合格性由目视检验。</w:t>
      </w:r>
    </w:p>
    <w:p w:rsidR="00B72B7D" w:rsidRPr="00F21318" w:rsidRDefault="00B72B7D" w:rsidP="008C3E7A">
      <w:pPr>
        <w:pStyle w:val="a6"/>
        <w:spacing w:before="156" w:after="156"/>
      </w:pPr>
      <w:bookmarkStart w:id="271" w:name="_Toc468875142"/>
      <w:r w:rsidRPr="00F21318">
        <w:rPr>
          <w:rFonts w:hint="eastAsia"/>
        </w:rPr>
        <w:t>启动器座</w:t>
      </w:r>
      <w:bookmarkEnd w:id="271"/>
    </w:p>
    <w:p w:rsidR="00B72B7D" w:rsidRPr="00F21318" w:rsidRDefault="00B72B7D" w:rsidP="00507D50">
      <w:pPr>
        <w:pStyle w:val="aff6"/>
        <w:ind w:leftChars="200" w:left="420"/>
      </w:pPr>
      <w:r w:rsidRPr="00F21318">
        <w:rPr>
          <w:rFonts w:hint="eastAsia"/>
        </w:rPr>
        <w:t>灯具中的启动器座应能插入符合</w:t>
      </w:r>
      <w:r w:rsidR="003737B6" w:rsidRPr="00F21318">
        <w:rPr>
          <w:rFonts w:hint="eastAsia"/>
        </w:rPr>
        <w:t>IEC60155</w:t>
      </w:r>
      <w:r w:rsidRPr="00F21318">
        <w:rPr>
          <w:rFonts w:hint="eastAsia"/>
        </w:rPr>
        <w:t>的启动器。</w:t>
      </w:r>
    </w:p>
    <w:p w:rsidR="003737B6" w:rsidRPr="00F21318" w:rsidRDefault="003737B6" w:rsidP="00507D50">
      <w:pPr>
        <w:pStyle w:val="aff6"/>
        <w:ind w:leftChars="200" w:left="420"/>
      </w:pPr>
      <w:r w:rsidRPr="00F21318">
        <w:rPr>
          <w:rFonts w:hint="eastAsia"/>
        </w:rPr>
        <w:t>合格性由目视检验。</w:t>
      </w:r>
    </w:p>
    <w:p w:rsidR="00B72B7D" w:rsidRPr="00F21318" w:rsidRDefault="00B72B7D" w:rsidP="008C3E7A">
      <w:pPr>
        <w:pStyle w:val="a6"/>
        <w:spacing w:before="156" w:after="156"/>
      </w:pPr>
      <w:bookmarkStart w:id="272" w:name="_Toc468875143"/>
      <w:r w:rsidRPr="00F21318">
        <w:rPr>
          <w:rFonts w:hint="eastAsia"/>
        </w:rPr>
        <w:t>接线端子和电源连接件</w:t>
      </w:r>
      <w:bookmarkEnd w:id="272"/>
    </w:p>
    <w:p w:rsidR="008C3E7A" w:rsidRPr="00F21318" w:rsidRDefault="008C3E7A" w:rsidP="00141684">
      <w:pPr>
        <w:pStyle w:val="a6"/>
        <w:numPr>
          <w:ilvl w:val="3"/>
          <w:numId w:val="14"/>
        </w:numPr>
        <w:spacing w:beforeLines="0" w:after="156"/>
        <w:ind w:leftChars="168" w:left="353"/>
        <w:outlineLvl w:val="4"/>
        <w:rPr>
          <w:rFonts w:ascii="宋体" w:eastAsia="宋体"/>
          <w:noProof/>
          <w:szCs w:val="20"/>
        </w:rPr>
      </w:pPr>
      <w:bookmarkStart w:id="273" w:name="_Toc468875144"/>
      <w:r w:rsidRPr="00F21318">
        <w:rPr>
          <w:rFonts w:ascii="宋体" w:eastAsia="宋体" w:hint="eastAsia"/>
          <w:noProof/>
          <w:szCs w:val="20"/>
        </w:rPr>
        <w:t>灯具应采取适当的预防措施防止由于一个脱落的电线或螺钉使金属部件带电。这个要求适用于所有的接线端子（包括电源接线端子）。</w:t>
      </w:r>
      <w:bookmarkEnd w:id="273"/>
    </w:p>
    <w:p w:rsidR="00B72B7D" w:rsidRPr="00F21318" w:rsidRDefault="00B72B7D" w:rsidP="00746B96">
      <w:pPr>
        <w:pStyle w:val="aff6"/>
        <w:ind w:leftChars="100" w:left="210" w:firstLineChars="0" w:firstLine="0"/>
      </w:pPr>
      <w:r w:rsidRPr="00F21318">
        <w:rPr>
          <w:rFonts w:hint="eastAsia"/>
          <w:noProof w:val="0"/>
          <w:sz w:val="18"/>
          <w:szCs w:val="18"/>
        </w:rPr>
        <w:t>注：满足本要求的办法可以是固定接线端子入口附近的电线、接线端子使用尺寸适宜的外壳、使用绝缘材料外壳或在外壳内采用绝缘衬垫。</w:t>
      </w:r>
    </w:p>
    <w:p w:rsidR="00B72B7D" w:rsidRPr="00F21318" w:rsidRDefault="00B72B7D" w:rsidP="00746B96">
      <w:pPr>
        <w:pStyle w:val="aff6"/>
        <w:ind w:leftChars="100" w:left="210" w:firstLineChars="0" w:firstLine="0"/>
      </w:pPr>
      <w:r w:rsidRPr="00F21318">
        <w:rPr>
          <w:rFonts w:hint="eastAsia"/>
        </w:rPr>
        <w:t xml:space="preserve">    认为能够有效防止电线脱落的例子如下:</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将电线保持在邻近接线端子的软线固定架内；</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导体用弹簧式无螺纹接线端子夹紧；</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焊接前先使电线的导体固定在接片上，除非在焊接处附近可能因振动而损坏；</w:t>
      </w:r>
    </w:p>
    <w:p w:rsidR="00B72B7D" w:rsidRPr="00F21318" w:rsidRDefault="003538D4" w:rsidP="00141684">
      <w:pPr>
        <w:pStyle w:val="af2"/>
        <w:numPr>
          <w:ilvl w:val="1"/>
          <w:numId w:val="18"/>
        </w:numPr>
        <w:tabs>
          <w:tab w:val="clear" w:pos="1260"/>
          <w:tab w:val="num" w:pos="1470"/>
        </w:tabs>
        <w:spacing w:before="156" w:after="156"/>
        <w:ind w:leftChars="500" w:left="1469"/>
      </w:pPr>
      <w:r w:rsidRPr="00F21318">
        <w:rPr>
          <w:rFonts w:hint="eastAsia"/>
        </w:rPr>
        <w:t>电线以可靠的方式绞</w:t>
      </w:r>
      <w:r w:rsidR="00B72B7D" w:rsidRPr="00F21318">
        <w:rPr>
          <w:rFonts w:hint="eastAsia"/>
        </w:rPr>
        <w:t>接在一起；</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电线用绝缘带、套管或类似物系在一起；</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电线的导体插入印刷线路板的孔中、弯曲并焊接，孔的直径略大于导体的直径；</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用特殊工具使电线的导体牢固的缠绕在接线端子上；</w:t>
      </w:r>
    </w:p>
    <w:p w:rsidR="00B72B7D" w:rsidRPr="00F21318" w:rsidRDefault="00B72B7D" w:rsidP="00141684">
      <w:pPr>
        <w:pStyle w:val="af2"/>
        <w:numPr>
          <w:ilvl w:val="1"/>
          <w:numId w:val="18"/>
        </w:numPr>
        <w:tabs>
          <w:tab w:val="clear" w:pos="1260"/>
          <w:tab w:val="num" w:pos="1470"/>
        </w:tabs>
        <w:spacing w:before="156" w:after="156"/>
        <w:ind w:leftChars="500" w:left="1469"/>
      </w:pPr>
      <w:r w:rsidRPr="00F21318">
        <w:rPr>
          <w:rFonts w:hint="eastAsia"/>
        </w:rPr>
        <w:t>用特殊工具使电线的导体卷接在接线端子上</w:t>
      </w:r>
      <w:r w:rsidR="00A97FFD" w:rsidRPr="00F21318">
        <w:rPr>
          <w:rFonts w:hint="eastAsia"/>
        </w:rPr>
        <w:t>。</w:t>
      </w:r>
    </w:p>
    <w:p w:rsidR="00B72B7D" w:rsidRPr="00F21318" w:rsidRDefault="00B72B7D" w:rsidP="00746B96">
      <w:pPr>
        <w:pStyle w:val="aff6"/>
        <w:ind w:leftChars="100" w:left="210"/>
      </w:pPr>
      <w:r w:rsidRPr="00F21318">
        <w:rPr>
          <w:rFonts w:hint="eastAsia"/>
        </w:rPr>
        <w:t>合格性由目视检验，并假设同一时间内只有一股导体会脱落。</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274" w:name="_Toc468875145"/>
      <w:r w:rsidRPr="00F21318">
        <w:rPr>
          <w:rFonts w:ascii="宋体" w:eastAsia="宋体" w:hint="eastAsia"/>
          <w:noProof/>
          <w:szCs w:val="20"/>
        </w:rPr>
        <w:t>电源接线端子应采取定位或防护措施，如果接线后的绞合导体中有一股导体从接线端子中脱出，带电部件与金属部件无接触的危险，该金属部件是指灯具完全装配后使用时或打开灯具更换光源或启动器时用标准试验指可触及的金属部件。</w:t>
      </w:r>
      <w:bookmarkEnd w:id="274"/>
    </w:p>
    <w:p w:rsidR="00B72B7D" w:rsidRPr="00F21318" w:rsidRDefault="00B72B7D" w:rsidP="00746B96">
      <w:pPr>
        <w:pStyle w:val="aff6"/>
        <w:ind w:leftChars="100" w:left="210" w:firstLineChars="0" w:firstLine="0"/>
      </w:pPr>
      <w:r w:rsidRPr="00F21318">
        <w:rPr>
          <w:rFonts w:hint="eastAsia"/>
        </w:rPr>
        <w:t xml:space="preserve">    合格性由目视和下述试验检验：</w:t>
      </w:r>
    </w:p>
    <w:p w:rsidR="00B72B7D" w:rsidRPr="00F21318" w:rsidRDefault="00B72B7D" w:rsidP="00746B96">
      <w:pPr>
        <w:pStyle w:val="aff6"/>
        <w:ind w:leftChars="100" w:left="210" w:firstLineChars="0" w:firstLine="0"/>
      </w:pPr>
      <w:r w:rsidRPr="00F21318">
        <w:rPr>
          <w:rFonts w:hint="eastAsia"/>
        </w:rPr>
        <w:t xml:space="preserve">    将按规定的最大截面积的软导体的末端剥去8mm长的绝缘层，留出绞合导体中的一股，将其余的全部插入接线端子并夹紧。将此游离导体像每个可能的方向弯曲，不至撕裂绝缘层且不绕隔板锐弯。</w:t>
      </w:r>
    </w:p>
    <w:p w:rsidR="00B72B7D" w:rsidRPr="00F21318" w:rsidRDefault="00B72B7D" w:rsidP="00746B96">
      <w:pPr>
        <w:pStyle w:val="aff6"/>
        <w:ind w:leftChars="100" w:left="210" w:firstLineChars="0" w:firstLine="0"/>
      </w:pPr>
      <w:r w:rsidRPr="00F21318">
        <w:rPr>
          <w:rFonts w:hint="eastAsia"/>
        </w:rPr>
        <w:t xml:space="preserve">    连接到带电接线端子的导体，其游离的一股应不能接触到任何可触及的金属部件，或不能接触到任何连接到易触及金属件的金属部件。连接到接地接线端子的导体，其游离的一股应不能碰到任何带电部件。</w:t>
      </w:r>
    </w:p>
    <w:p w:rsidR="00B72B7D" w:rsidRPr="00F21318" w:rsidRDefault="00B72B7D" w:rsidP="00746B96">
      <w:pPr>
        <w:pStyle w:val="aff6"/>
        <w:ind w:leftChars="100" w:left="210" w:firstLineChars="0" w:firstLine="0"/>
      </w:pPr>
      <w:r w:rsidRPr="00F21318">
        <w:rPr>
          <w:rFonts w:hint="eastAsia"/>
        </w:rPr>
        <w:t xml:space="preserve">    本试验不适用于由国家标准或IEC标准单独认证过的灯座，也不适用于其结构能保证游离电线长度较短的部件接线端子。</w:t>
      </w:r>
    </w:p>
    <w:p w:rsidR="00B72B7D" w:rsidRPr="00F21318" w:rsidRDefault="00B72B7D" w:rsidP="00141684">
      <w:pPr>
        <w:pStyle w:val="a6"/>
        <w:numPr>
          <w:ilvl w:val="3"/>
          <w:numId w:val="14"/>
        </w:numPr>
        <w:spacing w:beforeLines="0" w:after="156"/>
        <w:ind w:leftChars="168" w:left="353"/>
        <w:outlineLvl w:val="4"/>
      </w:pPr>
      <w:bookmarkStart w:id="275" w:name="_Toc468875146"/>
      <w:r w:rsidRPr="00F21318">
        <w:rPr>
          <w:rFonts w:ascii="宋体" w:eastAsia="宋体" w:hint="eastAsia"/>
          <w:noProof/>
          <w:szCs w:val="20"/>
        </w:rPr>
        <w:t>电源导体用接线端子，</w:t>
      </w:r>
      <w:r w:rsidR="00142964" w:rsidRPr="00F21318">
        <w:rPr>
          <w:rFonts w:ascii="宋体" w:eastAsia="宋体" w:hint="eastAsia"/>
          <w:noProof/>
          <w:szCs w:val="20"/>
        </w:rPr>
        <w:t>应</w:t>
      </w:r>
      <w:r w:rsidRPr="00F21318">
        <w:rPr>
          <w:rFonts w:ascii="宋体" w:eastAsia="宋体" w:hint="eastAsia"/>
          <w:noProof/>
          <w:szCs w:val="20"/>
        </w:rPr>
        <w:t>适合于用螺钉、螺母或同等有效的装置进行连接。</w:t>
      </w:r>
      <w:bookmarkEnd w:id="275"/>
    </w:p>
    <w:p w:rsidR="00B72B7D" w:rsidRPr="00F21318" w:rsidRDefault="00B72B7D" w:rsidP="00141684">
      <w:pPr>
        <w:pStyle w:val="a6"/>
        <w:numPr>
          <w:ilvl w:val="3"/>
          <w:numId w:val="14"/>
        </w:numPr>
        <w:spacing w:beforeLines="0" w:after="156"/>
        <w:ind w:leftChars="168" w:left="353"/>
        <w:outlineLvl w:val="4"/>
      </w:pPr>
      <w:bookmarkStart w:id="276" w:name="_Toc468875147"/>
      <w:r w:rsidRPr="00F21318">
        <w:rPr>
          <w:rFonts w:ascii="宋体" w:eastAsia="宋体" w:hint="eastAsia"/>
          <w:noProof/>
          <w:szCs w:val="20"/>
        </w:rPr>
        <w:t>焊接方法和材料</w:t>
      </w:r>
      <w:bookmarkEnd w:id="276"/>
    </w:p>
    <w:p w:rsidR="00B72B7D" w:rsidRPr="00F21318" w:rsidRDefault="00B72B7D" w:rsidP="00746B96">
      <w:pPr>
        <w:pStyle w:val="aff6"/>
        <w:ind w:leftChars="100" w:left="210" w:firstLineChars="0" w:firstLine="0"/>
      </w:pPr>
      <w:r w:rsidRPr="00F21318">
        <w:rPr>
          <w:rFonts w:hint="eastAsia"/>
        </w:rPr>
        <w:t xml:space="preserve">    导体应是铜质的绞合线或实心线。对于细的电线，可以用连接管。</w:t>
      </w:r>
    </w:p>
    <w:p w:rsidR="00B72B7D" w:rsidRPr="00F21318" w:rsidRDefault="00B72B7D" w:rsidP="00746B96">
      <w:pPr>
        <w:pStyle w:val="aff6"/>
        <w:ind w:leftChars="100" w:left="210" w:firstLineChars="0" w:firstLine="0"/>
      </w:pPr>
      <w:r w:rsidRPr="00F21318">
        <w:rPr>
          <w:rFonts w:hint="eastAsia"/>
        </w:rPr>
        <w:t xml:space="preserve">    导体只可以用点焊。</w:t>
      </w:r>
    </w:p>
    <w:p w:rsidR="00B72B7D" w:rsidRPr="00F21318" w:rsidRDefault="00B72B7D" w:rsidP="00746B96">
      <w:pPr>
        <w:pStyle w:val="aff6"/>
        <w:ind w:leftChars="100" w:left="210" w:firstLineChars="0" w:firstLine="0"/>
      </w:pPr>
      <w:r w:rsidRPr="00F21318">
        <w:rPr>
          <w:rFonts w:hint="eastAsia"/>
        </w:rPr>
        <w:t xml:space="preserve">    电线与平板焊接是可以接受的，但将电线焊在一起是不允许的。</w:t>
      </w:r>
    </w:p>
    <w:p w:rsidR="00B72B7D" w:rsidRPr="00F21318" w:rsidRDefault="00B72B7D" w:rsidP="00746B96">
      <w:pPr>
        <w:pStyle w:val="aff6"/>
        <w:ind w:leftChars="100" w:left="210" w:firstLineChars="0" w:firstLine="0"/>
      </w:pPr>
      <w:r w:rsidRPr="00F21318">
        <w:rPr>
          <w:rFonts w:hint="eastAsia"/>
        </w:rPr>
        <w:lastRenderedPageBreak/>
        <w:t xml:space="preserve">    焊接只适用于Z型连接。</w:t>
      </w:r>
    </w:p>
    <w:p w:rsidR="00B72B7D" w:rsidRPr="00F21318" w:rsidRDefault="00B72B7D" w:rsidP="00746B96">
      <w:pPr>
        <w:pStyle w:val="aff6"/>
        <w:ind w:leftChars="100" w:left="210" w:firstLineChars="0" w:firstLine="0"/>
      </w:pPr>
      <w:r w:rsidRPr="00F21318">
        <w:rPr>
          <w:rFonts w:hint="eastAsia"/>
        </w:rPr>
        <w:t xml:space="preserve">    焊接应能承受正常条件下机械、电气和热的试验。</w:t>
      </w:r>
    </w:p>
    <w:p w:rsidR="00B72B7D" w:rsidRPr="00F21318" w:rsidRDefault="00B72B7D" w:rsidP="00746B96">
      <w:pPr>
        <w:pStyle w:val="aff6"/>
        <w:ind w:leftChars="100" w:left="210" w:firstLineChars="0" w:firstLine="0"/>
      </w:pPr>
      <w:r w:rsidRPr="00F21318">
        <w:rPr>
          <w:rFonts w:hint="eastAsia"/>
        </w:rPr>
        <w:t xml:space="preserve">    合格性用下述试验检验:</w:t>
      </w:r>
    </w:p>
    <w:p w:rsidR="00B72B7D" w:rsidRPr="00F21318" w:rsidRDefault="00B72B7D" w:rsidP="00746B96">
      <w:pPr>
        <w:pStyle w:val="ab"/>
        <w:ind w:leftChars="497" w:left="1452"/>
      </w:pPr>
      <w:r w:rsidRPr="00F21318">
        <w:rPr>
          <w:rFonts w:hint="eastAsia"/>
        </w:rPr>
        <w:t>机械试验</w:t>
      </w:r>
    </w:p>
    <w:p w:rsidR="00B72B7D" w:rsidRPr="00F21318" w:rsidRDefault="00B72B7D" w:rsidP="00746B96">
      <w:pPr>
        <w:pStyle w:val="aff6"/>
        <w:ind w:leftChars="100" w:left="210" w:firstLineChars="0" w:firstLine="0"/>
      </w:pPr>
      <w:r w:rsidRPr="00F21318">
        <w:rPr>
          <w:rFonts w:hint="eastAsia"/>
        </w:rPr>
        <w:t xml:space="preserve">    应用GB 7000.1</w:t>
      </w:r>
      <w:r w:rsidR="005B5F68" w:rsidRPr="00F21318">
        <w:rPr>
          <w:rFonts w:hint="eastAsia"/>
        </w:rPr>
        <w:t>-2015</w:t>
      </w:r>
      <w:r w:rsidRPr="00F21318">
        <w:rPr>
          <w:rFonts w:hint="eastAsia"/>
        </w:rPr>
        <w:t>中15.</w:t>
      </w:r>
      <w:r w:rsidR="005B5F68" w:rsidRPr="00F21318">
        <w:rPr>
          <w:rFonts w:hint="eastAsia"/>
        </w:rPr>
        <w:t>6</w:t>
      </w:r>
      <w:r w:rsidRPr="00F21318">
        <w:rPr>
          <w:rFonts w:hint="eastAsia"/>
        </w:rPr>
        <w:t>.2的试验。</w:t>
      </w:r>
    </w:p>
    <w:p w:rsidR="00B72B7D" w:rsidRPr="00F21318" w:rsidRDefault="00B72B7D" w:rsidP="00746B96">
      <w:pPr>
        <w:pStyle w:val="aff6"/>
        <w:ind w:leftChars="100" w:left="210" w:firstLineChars="0" w:firstLine="0"/>
      </w:pPr>
      <w:r w:rsidRPr="00F21318">
        <w:rPr>
          <w:rFonts w:hint="eastAsia"/>
        </w:rPr>
        <w:t xml:space="preserve">    如果电线用软线固定架固定，机械试验不适用。</w:t>
      </w:r>
    </w:p>
    <w:p w:rsidR="00B72B7D" w:rsidRPr="00F21318" w:rsidRDefault="00B72B7D" w:rsidP="00746B96">
      <w:pPr>
        <w:pStyle w:val="ab"/>
        <w:ind w:leftChars="497" w:left="1452"/>
      </w:pPr>
      <w:r w:rsidRPr="00F21318">
        <w:rPr>
          <w:rFonts w:hint="eastAsia"/>
        </w:rPr>
        <w:t>电气试验</w:t>
      </w:r>
    </w:p>
    <w:p w:rsidR="00B72B7D" w:rsidRPr="00F21318" w:rsidRDefault="00B72B7D" w:rsidP="00746B96">
      <w:pPr>
        <w:pStyle w:val="aff6"/>
        <w:ind w:leftChars="100" w:left="210" w:firstLineChars="0" w:firstLine="405"/>
      </w:pPr>
      <w:r w:rsidRPr="00F21318">
        <w:rPr>
          <w:rFonts w:hint="eastAsia"/>
        </w:rPr>
        <w:t>应用GB 7000.1</w:t>
      </w:r>
      <w:r w:rsidR="005B5F68" w:rsidRPr="00F21318">
        <w:rPr>
          <w:rFonts w:hint="eastAsia"/>
        </w:rPr>
        <w:t>-2015</w:t>
      </w:r>
      <w:r w:rsidRPr="00F21318">
        <w:rPr>
          <w:rFonts w:hint="eastAsia"/>
        </w:rPr>
        <w:t>中15.</w:t>
      </w:r>
      <w:r w:rsidR="005B5F68" w:rsidRPr="00F21318">
        <w:rPr>
          <w:rFonts w:hint="eastAsia"/>
        </w:rPr>
        <w:t>6.3</w:t>
      </w:r>
      <w:r w:rsidRPr="00F21318">
        <w:rPr>
          <w:rFonts w:hint="eastAsia"/>
        </w:rPr>
        <w:t>的试验。</w:t>
      </w:r>
    </w:p>
    <w:p w:rsidR="00B72B7D" w:rsidRPr="00F21318" w:rsidRDefault="00B72B7D" w:rsidP="00746B96">
      <w:pPr>
        <w:pStyle w:val="ab"/>
        <w:ind w:leftChars="497" w:left="1452"/>
      </w:pPr>
      <w:r w:rsidRPr="00F21318">
        <w:rPr>
          <w:rFonts w:hint="eastAsia"/>
        </w:rPr>
        <w:t>热试验</w:t>
      </w:r>
    </w:p>
    <w:p w:rsidR="00B72B7D" w:rsidRPr="00F21318" w:rsidRDefault="00B72B7D" w:rsidP="00746B96">
      <w:pPr>
        <w:pStyle w:val="aff6"/>
        <w:ind w:leftChars="100" w:left="210" w:firstLineChars="0" w:firstLine="405"/>
        <w:rPr>
          <w:b/>
        </w:rPr>
      </w:pPr>
      <w:r w:rsidRPr="00F21318">
        <w:rPr>
          <w:rFonts w:hint="eastAsia"/>
        </w:rPr>
        <w:t>应用GB 7000.1</w:t>
      </w:r>
      <w:r w:rsidR="005B5F68" w:rsidRPr="00F21318">
        <w:rPr>
          <w:rFonts w:hint="eastAsia"/>
        </w:rPr>
        <w:t>-2015</w:t>
      </w:r>
      <w:r w:rsidRPr="00F21318">
        <w:rPr>
          <w:rFonts w:hint="eastAsia"/>
        </w:rPr>
        <w:t>中15.</w:t>
      </w:r>
      <w:r w:rsidR="005B5F68" w:rsidRPr="00F21318">
        <w:rPr>
          <w:rFonts w:hint="eastAsia"/>
        </w:rPr>
        <w:t>6.3.2.3</w:t>
      </w:r>
      <w:r w:rsidRPr="00F21318">
        <w:rPr>
          <w:rFonts w:hint="eastAsia"/>
        </w:rPr>
        <w:t>和15.</w:t>
      </w:r>
      <w:r w:rsidR="005B5F68" w:rsidRPr="00F21318">
        <w:rPr>
          <w:rFonts w:hint="eastAsia"/>
        </w:rPr>
        <w:t>6.3.2.4</w:t>
      </w:r>
      <w:r w:rsidRPr="00F21318">
        <w:rPr>
          <w:rFonts w:hint="eastAsia"/>
        </w:rPr>
        <w:t>的试验。</w:t>
      </w:r>
    </w:p>
    <w:p w:rsidR="00B72B7D" w:rsidRPr="00F21318" w:rsidRDefault="00B72B7D" w:rsidP="00141684">
      <w:pPr>
        <w:pStyle w:val="a6"/>
        <w:numPr>
          <w:ilvl w:val="3"/>
          <w:numId w:val="14"/>
        </w:numPr>
        <w:spacing w:beforeLines="0" w:after="156"/>
        <w:ind w:leftChars="168" w:left="353"/>
        <w:outlineLvl w:val="4"/>
      </w:pPr>
      <w:bookmarkStart w:id="277" w:name="_Toc468875148"/>
      <w:r w:rsidRPr="00F21318">
        <w:rPr>
          <w:rFonts w:ascii="宋体" w:eastAsia="宋体" w:hint="eastAsia"/>
          <w:noProof/>
          <w:szCs w:val="20"/>
        </w:rPr>
        <w:t>非用于电源连接的、有关部件单独标准又不包括的接线端子应符合GB 7000.1</w:t>
      </w:r>
      <w:r w:rsidR="005B5F68" w:rsidRPr="00F21318">
        <w:rPr>
          <w:rFonts w:ascii="宋体" w:eastAsia="宋体" w:hint="eastAsia"/>
          <w:noProof/>
          <w:szCs w:val="20"/>
        </w:rPr>
        <w:t>-2015</w:t>
      </w:r>
      <w:r w:rsidRPr="00F21318">
        <w:rPr>
          <w:rFonts w:ascii="宋体" w:eastAsia="宋体" w:hint="eastAsia"/>
          <w:noProof/>
          <w:szCs w:val="20"/>
        </w:rPr>
        <w:t>第14章或第15章的要求。</w:t>
      </w:r>
      <w:bookmarkEnd w:id="277"/>
    </w:p>
    <w:p w:rsidR="00B72B7D" w:rsidRPr="00F21318" w:rsidRDefault="00B72B7D" w:rsidP="00746B96">
      <w:pPr>
        <w:pStyle w:val="aff6"/>
        <w:ind w:leftChars="100" w:left="210" w:firstLineChars="0" w:firstLine="0"/>
      </w:pPr>
      <w:r w:rsidRPr="00F21318">
        <w:rPr>
          <w:rFonts w:hint="eastAsia"/>
        </w:rPr>
        <w:t xml:space="preserve">    用于内部接线的多个接头连接的灯座、开关和类似部件的接线端子应有足够的尺寸，并且不得用于与外部接线连接。</w:t>
      </w:r>
    </w:p>
    <w:p w:rsidR="00B72B7D" w:rsidRPr="00F21318" w:rsidRDefault="00B72B7D" w:rsidP="00746B96">
      <w:pPr>
        <w:pStyle w:val="aff6"/>
        <w:ind w:leftChars="100" w:left="210" w:firstLineChars="0" w:firstLine="0"/>
      </w:pPr>
      <w:r w:rsidRPr="00F21318">
        <w:rPr>
          <w:rFonts w:hint="eastAsia"/>
        </w:rPr>
        <w:t xml:space="preserve">    合格性由目视和GB7000.1</w:t>
      </w:r>
      <w:r w:rsidR="005B5F68" w:rsidRPr="00F21318">
        <w:rPr>
          <w:rFonts w:hint="eastAsia"/>
        </w:rPr>
        <w:t>-2015</w:t>
      </w:r>
      <w:r w:rsidRPr="00F21318">
        <w:rPr>
          <w:rFonts w:hint="eastAsia"/>
        </w:rPr>
        <w:t>第14章、第15章的试验检验。</w:t>
      </w:r>
    </w:p>
    <w:p w:rsidR="00B72B7D" w:rsidRPr="00F21318" w:rsidRDefault="00B72B7D" w:rsidP="00141684">
      <w:pPr>
        <w:pStyle w:val="a6"/>
        <w:numPr>
          <w:ilvl w:val="3"/>
          <w:numId w:val="14"/>
        </w:numPr>
        <w:spacing w:beforeLines="0" w:after="156"/>
        <w:ind w:leftChars="168" w:left="353"/>
        <w:outlineLvl w:val="4"/>
      </w:pPr>
      <w:bookmarkStart w:id="278" w:name="_Toc468875149"/>
      <w:r w:rsidRPr="00F21318">
        <w:rPr>
          <w:rFonts w:ascii="宋体" w:eastAsia="宋体" w:hint="eastAsia"/>
          <w:noProof/>
          <w:szCs w:val="20"/>
        </w:rPr>
        <w:t>若外部接线或电源电缆不能适应灯具内部达到的温度，那么必须在外部接线入口处提供一个连接点，并且在此点后使用耐热接线，或者灯具必须提供一个耐热部件盖在灯具内部超过接线极限温度的那部分接线上。</w:t>
      </w:r>
      <w:bookmarkEnd w:id="278"/>
    </w:p>
    <w:p w:rsidR="00B72B7D" w:rsidRPr="00F21318" w:rsidRDefault="00B72B7D" w:rsidP="00746B96">
      <w:pPr>
        <w:pStyle w:val="aff6"/>
        <w:ind w:leftChars="100" w:left="210" w:firstLineChars="0" w:firstLine="0"/>
      </w:pPr>
      <w:r w:rsidRPr="00F21318">
        <w:rPr>
          <w:rFonts w:hint="eastAsia"/>
        </w:rPr>
        <w:t xml:space="preserve">    合格性由目视检验。</w:t>
      </w:r>
    </w:p>
    <w:p w:rsidR="00B72B7D" w:rsidRPr="00F21318" w:rsidRDefault="00B72B7D" w:rsidP="00141684">
      <w:pPr>
        <w:pStyle w:val="a6"/>
        <w:numPr>
          <w:ilvl w:val="3"/>
          <w:numId w:val="14"/>
        </w:numPr>
        <w:spacing w:beforeLines="0" w:after="156"/>
        <w:ind w:leftChars="168" w:left="353"/>
        <w:outlineLvl w:val="4"/>
      </w:pPr>
      <w:bookmarkStart w:id="279" w:name="_Toc468875150"/>
      <w:r w:rsidRPr="00F21318">
        <w:rPr>
          <w:rFonts w:ascii="宋体" w:eastAsia="宋体" w:hint="eastAsia"/>
          <w:noProof/>
          <w:szCs w:val="20"/>
        </w:rPr>
        <w:t>若电气连接用多级插头和插座，在灯具安装或维护保养时应预防不安全的连接。</w:t>
      </w:r>
      <w:bookmarkEnd w:id="279"/>
    </w:p>
    <w:p w:rsidR="00B72B7D" w:rsidRPr="00F21318" w:rsidRDefault="00B72B7D" w:rsidP="00746B96">
      <w:pPr>
        <w:pStyle w:val="aff6"/>
        <w:ind w:leftChars="100" w:left="210" w:firstLineChars="0" w:firstLine="0"/>
      </w:pPr>
      <w:r w:rsidRPr="00F21318">
        <w:rPr>
          <w:rFonts w:hint="eastAsia"/>
        </w:rPr>
        <w:t xml:space="preserve">    合格性由目视检验和用如改变插头位置等的方法试图造成不安全连接来检验。在合格性试验时，</w:t>
      </w:r>
      <w:r w:rsidR="005B5F68" w:rsidRPr="00F21318">
        <w:rPr>
          <w:rFonts w:hint="eastAsia"/>
        </w:rPr>
        <w:t>应</w:t>
      </w:r>
      <w:r w:rsidRPr="00F21318">
        <w:rPr>
          <w:rFonts w:hint="eastAsia"/>
        </w:rPr>
        <w:t>考虑在各个方向对插头加载不超过30N的力。</w:t>
      </w:r>
    </w:p>
    <w:p w:rsidR="00B72B7D" w:rsidRPr="00F21318" w:rsidRDefault="00B72B7D" w:rsidP="00642D48">
      <w:pPr>
        <w:pStyle w:val="a6"/>
        <w:spacing w:before="156" w:after="156"/>
      </w:pPr>
      <w:bookmarkStart w:id="280" w:name="_Toc468875151"/>
      <w:r w:rsidRPr="00F21318">
        <w:rPr>
          <w:rFonts w:hint="eastAsia"/>
        </w:rPr>
        <w:t>开关</w:t>
      </w:r>
      <w:bookmarkEnd w:id="280"/>
    </w:p>
    <w:p w:rsidR="00B72B7D" w:rsidRPr="00F21318" w:rsidRDefault="00B72B7D" w:rsidP="00507D50">
      <w:pPr>
        <w:pStyle w:val="aff6"/>
        <w:ind w:leftChars="200" w:left="420" w:firstLineChars="0" w:firstLine="0"/>
      </w:pPr>
      <w:r w:rsidRPr="00F21318">
        <w:rPr>
          <w:rFonts w:hint="eastAsia"/>
        </w:rPr>
        <w:t xml:space="preserve">    开关应有足够的额定值，并在安装牢固以防转动，并且不能徒手移动其位置。</w:t>
      </w:r>
    </w:p>
    <w:p w:rsidR="00B72B7D" w:rsidRPr="00F21318" w:rsidRDefault="00B72B7D" w:rsidP="00507D50">
      <w:pPr>
        <w:pStyle w:val="aff6"/>
        <w:ind w:leftChars="200" w:left="420" w:firstLineChars="0" w:firstLine="0"/>
      </w:pPr>
      <w:r w:rsidRPr="00F21318">
        <w:rPr>
          <w:rFonts w:hint="eastAsia"/>
        </w:rPr>
        <w:t xml:space="preserve">    除普通灯具以外，灯具不应使用软缆或软线上的开关和开关式灯座，除非开关的防尘、防固体异物或防水与灯具的防护等级相同。</w:t>
      </w:r>
    </w:p>
    <w:p w:rsidR="00B72B7D" w:rsidRPr="00F21318" w:rsidRDefault="00B72B7D" w:rsidP="00507D50">
      <w:pPr>
        <w:pStyle w:val="aff6"/>
        <w:ind w:leftChars="200" w:left="420" w:firstLineChars="0" w:firstLine="0"/>
      </w:pPr>
      <w:r w:rsidRPr="00F21318">
        <w:rPr>
          <w:rFonts w:hint="eastAsia"/>
        </w:rPr>
        <w:t xml:space="preserve">    用于极性电源的灯具和带单极（通/断）开关的灯具，其开关应与电源带电端相连或与被认为中性以外的那端相连。</w:t>
      </w:r>
    </w:p>
    <w:p w:rsidR="00B72B7D" w:rsidRPr="00F21318" w:rsidRDefault="00B72B7D" w:rsidP="00507D50">
      <w:pPr>
        <w:pStyle w:val="aff6"/>
        <w:ind w:leftChars="200" w:left="420" w:firstLineChars="0" w:firstLine="0"/>
      </w:pPr>
      <w:r w:rsidRPr="00F21318">
        <w:rPr>
          <w:rFonts w:hint="eastAsia"/>
        </w:rPr>
        <w:t xml:space="preserve">    灯具带有或提供的电子开关应符合GB 15092.1的规定。</w:t>
      </w:r>
    </w:p>
    <w:p w:rsidR="00B72B7D" w:rsidRPr="00F21318" w:rsidRDefault="00B72B7D" w:rsidP="00507D50">
      <w:pPr>
        <w:pStyle w:val="aff6"/>
        <w:ind w:leftChars="200" w:left="420" w:firstLineChars="0" w:firstLine="0"/>
      </w:pPr>
      <w:r w:rsidRPr="00F21318">
        <w:rPr>
          <w:rFonts w:hint="eastAsia"/>
        </w:rPr>
        <w:t xml:space="preserve">    合格性由目视检验。</w:t>
      </w:r>
    </w:p>
    <w:p w:rsidR="00B72B7D" w:rsidRPr="00F21318" w:rsidRDefault="00B72B7D" w:rsidP="00642D48">
      <w:pPr>
        <w:pStyle w:val="a6"/>
        <w:spacing w:before="156" w:after="156"/>
      </w:pPr>
      <w:bookmarkStart w:id="281" w:name="_Toc468875152"/>
      <w:r w:rsidRPr="00F21318">
        <w:rPr>
          <w:rFonts w:hint="eastAsia"/>
        </w:rPr>
        <w:t>绝缘衬垫和套管</w:t>
      </w:r>
      <w:bookmarkEnd w:id="281"/>
    </w:p>
    <w:p w:rsidR="00B72B7D" w:rsidRPr="00F21318" w:rsidRDefault="00B72B7D" w:rsidP="00507D50">
      <w:pPr>
        <w:pStyle w:val="aff6"/>
        <w:ind w:leftChars="200" w:left="420" w:firstLineChars="0" w:firstLine="0"/>
      </w:pPr>
      <w:r w:rsidRPr="00F21318">
        <w:rPr>
          <w:rFonts w:hint="eastAsia"/>
        </w:rPr>
        <w:t xml:space="preserve">    绝缘衬垫和套管的设计应使开关、灯座、接线端子、电线或类似部件装上后，它们仍能可靠地保持在原来的位置上。</w:t>
      </w:r>
    </w:p>
    <w:p w:rsidR="00B72B7D" w:rsidRPr="00F21318" w:rsidRDefault="00B72B7D" w:rsidP="00507D50">
      <w:pPr>
        <w:pStyle w:val="aff6"/>
        <w:ind w:leftChars="200" w:left="420" w:firstLineChars="0" w:firstLine="0"/>
      </w:pPr>
      <w:r w:rsidRPr="00F21318">
        <w:rPr>
          <w:rFonts w:hint="eastAsia"/>
        </w:rPr>
        <w:t xml:space="preserve">    合格性由目视和手工试验来检验。</w:t>
      </w:r>
    </w:p>
    <w:p w:rsidR="00B72B7D" w:rsidRPr="00F21318" w:rsidRDefault="00B72B7D" w:rsidP="00642D48">
      <w:pPr>
        <w:pStyle w:val="a6"/>
        <w:spacing w:before="156" w:after="156"/>
      </w:pPr>
      <w:bookmarkStart w:id="282" w:name="_Toc468875153"/>
      <w:r w:rsidRPr="00F21318">
        <w:rPr>
          <w:rFonts w:hint="eastAsia"/>
        </w:rPr>
        <w:t>电气连接件和载流部件</w:t>
      </w:r>
      <w:bookmarkEnd w:id="282"/>
    </w:p>
    <w:p w:rsidR="00B72B7D" w:rsidRPr="00F21318" w:rsidRDefault="00B72B7D" w:rsidP="00141684">
      <w:pPr>
        <w:pStyle w:val="a6"/>
        <w:numPr>
          <w:ilvl w:val="3"/>
          <w:numId w:val="14"/>
        </w:numPr>
        <w:spacing w:beforeLines="0" w:after="156"/>
        <w:ind w:leftChars="168" w:left="353"/>
        <w:outlineLvl w:val="4"/>
      </w:pPr>
      <w:bookmarkStart w:id="283" w:name="_Toc468875154"/>
      <w:r w:rsidRPr="00F21318">
        <w:rPr>
          <w:rFonts w:ascii="宋体" w:eastAsia="宋体" w:hint="eastAsia"/>
          <w:noProof/>
          <w:szCs w:val="20"/>
        </w:rPr>
        <w:t>电气连接件应设计成不采用除陶瓷、纯云母或其他至少有相同特性的材料以外的绝缘材料来传递接触压力，除非在金属部件内有足够的弹性以补偿绝缘材料可能的收缩。</w:t>
      </w:r>
      <w:bookmarkEnd w:id="283"/>
    </w:p>
    <w:p w:rsidR="00B72B7D" w:rsidRPr="00F21318" w:rsidRDefault="00B72B7D" w:rsidP="00746B96">
      <w:pPr>
        <w:pStyle w:val="aff6"/>
        <w:ind w:leftChars="100" w:left="210" w:firstLineChars="0" w:firstLine="0"/>
      </w:pPr>
      <w:r w:rsidRPr="00F21318">
        <w:rPr>
          <w:rFonts w:hint="eastAsia"/>
        </w:rPr>
        <w:t xml:space="preserve">    合格性由目视检验。</w:t>
      </w:r>
    </w:p>
    <w:p w:rsidR="00B72B7D" w:rsidRPr="00F21318" w:rsidRDefault="00B72B7D" w:rsidP="00141684">
      <w:pPr>
        <w:pStyle w:val="a6"/>
        <w:numPr>
          <w:ilvl w:val="3"/>
          <w:numId w:val="14"/>
        </w:numPr>
        <w:spacing w:beforeLines="0" w:after="156"/>
        <w:ind w:leftChars="168" w:left="353"/>
        <w:outlineLvl w:val="4"/>
      </w:pPr>
      <w:bookmarkStart w:id="284" w:name="_Toc468875155"/>
      <w:r w:rsidRPr="00F21318">
        <w:rPr>
          <w:rFonts w:ascii="宋体" w:eastAsia="宋体" w:hint="eastAsia"/>
          <w:noProof/>
          <w:szCs w:val="20"/>
        </w:rPr>
        <w:lastRenderedPageBreak/>
        <w:t>自攻螺钉不能用来连接载流部件，除非自攻螺钉将这些零件互相接触地直接夹紧，并且装有适当的锁紧装置。</w:t>
      </w:r>
      <w:bookmarkEnd w:id="284"/>
    </w:p>
    <w:p w:rsidR="00B72B7D" w:rsidRPr="00F21318" w:rsidRDefault="00B72B7D" w:rsidP="00746B96">
      <w:pPr>
        <w:pStyle w:val="aff6"/>
        <w:ind w:leftChars="100" w:left="210" w:firstLineChars="0" w:firstLine="0"/>
      </w:pPr>
      <w:r w:rsidRPr="00F21318">
        <w:rPr>
          <w:rFonts w:hint="eastAsia"/>
        </w:rPr>
        <w:t xml:space="preserve">    自切螺钉</w:t>
      </w:r>
      <w:r w:rsidR="005B5F68" w:rsidRPr="00F21318">
        <w:rPr>
          <w:rFonts w:hint="eastAsia"/>
        </w:rPr>
        <w:t>和自攻螺钉</w:t>
      </w:r>
      <w:r w:rsidRPr="00F21318">
        <w:rPr>
          <w:rFonts w:hint="eastAsia"/>
        </w:rPr>
        <w:t>不能用于软的或易于蠕变的载流金属部件之间的互相连接，如锌或铝。</w:t>
      </w:r>
    </w:p>
    <w:p w:rsidR="00B72B7D" w:rsidRPr="00F21318" w:rsidRDefault="00B72B7D" w:rsidP="00746B96">
      <w:pPr>
        <w:pStyle w:val="aff6"/>
        <w:ind w:leftChars="100" w:left="210" w:firstLineChars="0" w:firstLine="0"/>
      </w:pPr>
      <w:r w:rsidRPr="00F21318">
        <w:rPr>
          <w:rFonts w:hint="eastAsia"/>
        </w:rPr>
        <w:t xml:space="preserve">    如果在正常使用中自攻螺钉所提供的连接不会受到妨碍，并且每个连接处至少用两个螺钉，自攻螺钉可以用于提供接地连续性。</w:t>
      </w:r>
    </w:p>
    <w:p w:rsidR="00B72B7D" w:rsidRPr="00F21318" w:rsidRDefault="00B72B7D" w:rsidP="00746B96">
      <w:pPr>
        <w:pStyle w:val="aff6"/>
        <w:ind w:leftChars="100" w:left="210" w:firstLineChars="0" w:firstLine="0"/>
      </w:pPr>
      <w:r w:rsidRPr="00F21318">
        <w:rPr>
          <w:rFonts w:hint="eastAsia"/>
        </w:rPr>
        <w:t xml:space="preserve">    合格性由目视检验。</w:t>
      </w:r>
    </w:p>
    <w:p w:rsidR="00B72B7D" w:rsidRPr="00F21318" w:rsidRDefault="00B72B7D" w:rsidP="00141684">
      <w:pPr>
        <w:pStyle w:val="a6"/>
        <w:numPr>
          <w:ilvl w:val="3"/>
          <w:numId w:val="14"/>
        </w:numPr>
        <w:spacing w:beforeLines="0" w:after="156"/>
        <w:ind w:leftChars="168" w:left="353"/>
        <w:outlineLvl w:val="4"/>
      </w:pPr>
      <w:bookmarkStart w:id="285" w:name="_Toc468875156"/>
      <w:r w:rsidRPr="00F21318">
        <w:rPr>
          <w:rFonts w:ascii="宋体" w:eastAsia="宋体" w:hint="eastAsia"/>
          <w:noProof/>
          <w:szCs w:val="20"/>
        </w:rPr>
        <w:t>除了作电气连接还</w:t>
      </w:r>
      <w:r w:rsidR="005B5F68" w:rsidRPr="00F21318">
        <w:rPr>
          <w:rFonts w:ascii="宋体" w:eastAsia="宋体" w:hint="eastAsia"/>
          <w:noProof/>
          <w:szCs w:val="20"/>
        </w:rPr>
        <w:t>作</w:t>
      </w:r>
      <w:r w:rsidRPr="00F21318">
        <w:rPr>
          <w:rFonts w:ascii="宋体" w:eastAsia="宋体" w:hint="eastAsia"/>
          <w:noProof/>
          <w:szCs w:val="20"/>
        </w:rPr>
        <w:t>机械连接的螺钉和铆钉应锁紧，防止松动。弹簧垫圈可以有良好的锁紧作用。对铆钉来说，非圆形的铆钉体或有适当的凹槽，足可以锁紧了。</w:t>
      </w:r>
      <w:bookmarkEnd w:id="285"/>
    </w:p>
    <w:p w:rsidR="00B72B7D" w:rsidRPr="00F21318" w:rsidRDefault="00B72B7D" w:rsidP="00746B96">
      <w:pPr>
        <w:pStyle w:val="aff6"/>
        <w:ind w:leftChars="100" w:left="210" w:firstLineChars="0" w:firstLine="0"/>
      </w:pPr>
      <w:r w:rsidRPr="00F21318">
        <w:rPr>
          <w:rFonts w:hint="eastAsia"/>
        </w:rPr>
        <w:t xml:space="preserve">    受热后软化的密封剂只能对正常使用中不承受扭矩的螺纹连接提供良好的锁紧。</w:t>
      </w:r>
    </w:p>
    <w:p w:rsidR="00B72B7D" w:rsidRPr="00F21318" w:rsidRDefault="00B72B7D" w:rsidP="00746B96">
      <w:pPr>
        <w:pStyle w:val="aff6"/>
        <w:ind w:leftChars="100" w:left="210" w:firstLineChars="0" w:firstLine="0"/>
      </w:pPr>
      <w:r w:rsidRPr="00F21318">
        <w:rPr>
          <w:rFonts w:hint="eastAsia"/>
        </w:rPr>
        <w:t xml:space="preserve">    合格性由目视和手工试验来检验。</w:t>
      </w:r>
    </w:p>
    <w:p w:rsidR="00B72B7D" w:rsidRPr="00F21318" w:rsidRDefault="00B72B7D" w:rsidP="00141684">
      <w:pPr>
        <w:pStyle w:val="a6"/>
        <w:numPr>
          <w:ilvl w:val="3"/>
          <w:numId w:val="14"/>
        </w:numPr>
        <w:spacing w:beforeLines="0" w:after="156"/>
        <w:ind w:leftChars="168" w:left="353"/>
        <w:outlineLvl w:val="4"/>
      </w:pPr>
      <w:bookmarkStart w:id="286" w:name="_Toc468875157"/>
      <w:r w:rsidRPr="00F21318">
        <w:rPr>
          <w:rFonts w:ascii="宋体" w:eastAsia="宋体" w:hint="eastAsia"/>
          <w:noProof/>
          <w:szCs w:val="20"/>
        </w:rPr>
        <w:t>载流部件必须由铜合含铜至少50%的合金或至少具有相同性能的材料制成</w:t>
      </w:r>
      <w:r w:rsidR="004F34EE" w:rsidRPr="00F21318">
        <w:rPr>
          <w:rFonts w:ascii="宋体" w:eastAsia="宋体" w:hint="eastAsia"/>
          <w:noProof/>
          <w:szCs w:val="20"/>
        </w:rPr>
        <w:t>（</w:t>
      </w:r>
      <w:r w:rsidR="005B5F68" w:rsidRPr="00F21318">
        <w:rPr>
          <w:rFonts w:ascii="宋体" w:eastAsia="宋体" w:hint="eastAsia"/>
          <w:noProof/>
          <w:szCs w:val="20"/>
        </w:rPr>
        <w:t>例如</w:t>
      </w:r>
      <w:r w:rsidR="00274462" w:rsidRPr="00F21318">
        <w:rPr>
          <w:rFonts w:ascii="宋体" w:eastAsia="宋体" w:hint="eastAsia"/>
          <w:noProof/>
          <w:szCs w:val="20"/>
        </w:rPr>
        <w:t>牌号为H62、H65、H68的黄铜</w:t>
      </w:r>
      <w:r w:rsidR="004F34EE" w:rsidRPr="00F21318">
        <w:rPr>
          <w:rFonts w:ascii="宋体" w:eastAsia="宋体" w:hint="eastAsia"/>
          <w:noProof/>
          <w:szCs w:val="20"/>
        </w:rPr>
        <w:t>）</w:t>
      </w:r>
      <w:r w:rsidRPr="00F21318">
        <w:rPr>
          <w:rFonts w:ascii="宋体" w:eastAsia="宋体" w:hint="eastAsia"/>
          <w:noProof/>
          <w:szCs w:val="20"/>
        </w:rPr>
        <w:t>。</w:t>
      </w:r>
      <w:bookmarkEnd w:id="286"/>
    </w:p>
    <w:p w:rsidR="00B72B7D" w:rsidRPr="00F21318" w:rsidRDefault="00B72B7D" w:rsidP="00746B96">
      <w:pPr>
        <w:pStyle w:val="aff6"/>
        <w:ind w:leftChars="100" w:left="210" w:firstLineChars="0" w:firstLine="0"/>
      </w:pPr>
      <w:r w:rsidRPr="00F21318">
        <w:rPr>
          <w:rFonts w:hint="eastAsia"/>
        </w:rPr>
        <w:t xml:space="preserve">    此要求不适用于实际上不载流的螺钉，如接线端子螺钉。</w:t>
      </w:r>
    </w:p>
    <w:p w:rsidR="00B72B7D" w:rsidRPr="00F21318" w:rsidRDefault="00B72B7D" w:rsidP="00746B96">
      <w:pPr>
        <w:pStyle w:val="aff6"/>
        <w:ind w:leftChars="100" w:left="210" w:firstLineChars="0" w:firstLine="0"/>
      </w:pPr>
      <w:r w:rsidRPr="00F21318">
        <w:rPr>
          <w:rFonts w:hint="eastAsia"/>
        </w:rPr>
        <w:t xml:space="preserve">    载流部件应耐腐蚀，或者有足够的防腐蚀措施。</w:t>
      </w:r>
    </w:p>
    <w:p w:rsidR="00B72B7D" w:rsidRPr="00F21318" w:rsidRDefault="00B72B7D" w:rsidP="00746B96">
      <w:pPr>
        <w:pStyle w:val="aff6"/>
        <w:ind w:leftChars="100" w:left="210" w:firstLineChars="0" w:firstLine="0"/>
      </w:pPr>
      <w:r w:rsidRPr="00F21318">
        <w:rPr>
          <w:rFonts w:hint="eastAsia"/>
        </w:rPr>
        <w:t xml:space="preserve">    合格性由目视检验，如有必要，用化学分析来检验。</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287" w:name="_Toc468875158"/>
      <w:r w:rsidRPr="00F21318">
        <w:rPr>
          <w:rFonts w:ascii="宋体" w:eastAsia="宋体" w:hint="eastAsia"/>
          <w:noProof/>
          <w:szCs w:val="20"/>
        </w:rPr>
        <w:t>载流部件</w:t>
      </w:r>
      <w:r w:rsidR="00274462" w:rsidRPr="00F21318">
        <w:rPr>
          <w:rFonts w:ascii="宋体" w:eastAsia="宋体" w:hint="eastAsia"/>
          <w:noProof/>
          <w:szCs w:val="20"/>
        </w:rPr>
        <w:t>不应直接接触安装面或</w:t>
      </w:r>
      <w:r w:rsidRPr="00F21318">
        <w:rPr>
          <w:rFonts w:ascii="宋体" w:eastAsia="宋体" w:hint="eastAsia"/>
          <w:noProof/>
          <w:szCs w:val="20"/>
        </w:rPr>
        <w:t>木材。</w:t>
      </w:r>
      <w:bookmarkEnd w:id="287"/>
    </w:p>
    <w:p w:rsidR="00B72B7D" w:rsidRPr="00F21318" w:rsidRDefault="00B72B7D" w:rsidP="00746B96">
      <w:pPr>
        <w:pStyle w:val="aff6"/>
        <w:ind w:leftChars="100" w:left="210" w:firstLineChars="0" w:firstLine="0"/>
      </w:pPr>
      <w:r w:rsidRPr="00F21318">
        <w:rPr>
          <w:rFonts w:hint="eastAsia"/>
        </w:rPr>
        <w:t xml:space="preserve">    合格性由目视检验。</w:t>
      </w:r>
    </w:p>
    <w:p w:rsidR="00B72B7D" w:rsidRPr="00F21318" w:rsidRDefault="00B72B7D" w:rsidP="008F050E">
      <w:pPr>
        <w:pStyle w:val="a6"/>
        <w:spacing w:before="156" w:after="156"/>
      </w:pPr>
      <w:bookmarkStart w:id="288" w:name="_Toc468875159"/>
      <w:r w:rsidRPr="00F21318">
        <w:rPr>
          <w:rFonts w:hint="eastAsia"/>
        </w:rPr>
        <w:t>螺钉（灯具内部用）、连接件（机械）</w:t>
      </w:r>
      <w:bookmarkEnd w:id="288"/>
      <w:r w:rsidR="00274462" w:rsidRPr="00F21318">
        <w:rPr>
          <w:rFonts w:hint="eastAsia"/>
        </w:rPr>
        <w:t>和密封压盖</w:t>
      </w:r>
    </w:p>
    <w:p w:rsidR="00B72B7D" w:rsidRPr="00F21318" w:rsidRDefault="00B72B7D" w:rsidP="00141684">
      <w:pPr>
        <w:pStyle w:val="a6"/>
        <w:numPr>
          <w:ilvl w:val="3"/>
          <w:numId w:val="14"/>
        </w:numPr>
        <w:spacing w:beforeLines="0" w:after="156"/>
        <w:ind w:leftChars="168" w:left="353"/>
        <w:outlineLvl w:val="4"/>
        <w:rPr>
          <w:rFonts w:ascii="宋体"/>
          <w:noProof/>
          <w:szCs w:val="20"/>
        </w:rPr>
      </w:pPr>
      <w:bookmarkStart w:id="289" w:name="_Toc468875160"/>
      <w:r w:rsidRPr="00F21318">
        <w:rPr>
          <w:rFonts w:ascii="宋体" w:eastAsia="宋体" w:hint="eastAsia"/>
          <w:noProof/>
          <w:szCs w:val="20"/>
        </w:rPr>
        <w:t>失灵后将造成灯具不安全的螺钉和机械连接件应能承受正常使用时可能出现的机械应力。螺钉不应由软的或易于蠕变的材料制成。</w:t>
      </w:r>
      <w:bookmarkEnd w:id="289"/>
    </w:p>
    <w:p w:rsidR="00260A1B" w:rsidRPr="00F21318" w:rsidRDefault="00B72B7D" w:rsidP="00746B96">
      <w:pPr>
        <w:pStyle w:val="aff6"/>
        <w:ind w:leftChars="300" w:left="630" w:firstLineChars="0" w:firstLine="0"/>
        <w:rPr>
          <w:noProof w:val="0"/>
          <w:sz w:val="18"/>
          <w:szCs w:val="18"/>
        </w:rPr>
      </w:pPr>
      <w:r w:rsidRPr="00F21318">
        <w:rPr>
          <w:rFonts w:hint="eastAsia"/>
          <w:noProof w:val="0"/>
          <w:sz w:val="18"/>
          <w:szCs w:val="18"/>
        </w:rPr>
        <w:t>注</w:t>
      </w:r>
      <w:r w:rsidRPr="00F21318">
        <w:rPr>
          <w:noProof w:val="0"/>
          <w:sz w:val="18"/>
          <w:szCs w:val="18"/>
        </w:rPr>
        <w:t xml:space="preserve">: </w:t>
      </w:r>
      <w:r w:rsidRPr="00F21318">
        <w:rPr>
          <w:rFonts w:hint="eastAsia"/>
          <w:noProof w:val="0"/>
          <w:sz w:val="18"/>
          <w:szCs w:val="18"/>
        </w:rPr>
        <w:t>例如</w:t>
      </w:r>
      <w:r w:rsidR="00274462" w:rsidRPr="00F21318">
        <w:rPr>
          <w:rFonts w:hint="eastAsia"/>
          <w:noProof w:val="0"/>
          <w:sz w:val="18"/>
          <w:szCs w:val="18"/>
        </w:rPr>
        <w:t>锌</w:t>
      </w:r>
      <w:r w:rsidRPr="00F21318">
        <w:rPr>
          <w:rFonts w:hint="eastAsia"/>
          <w:noProof w:val="0"/>
          <w:sz w:val="18"/>
          <w:szCs w:val="18"/>
        </w:rPr>
        <w:t>、某些等级的铝和几种热塑性塑料。</w:t>
      </w:r>
    </w:p>
    <w:p w:rsidR="00B72B7D" w:rsidRPr="00F21318" w:rsidRDefault="00B72B7D" w:rsidP="00746B96">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在维护时需要操作的螺钉，如果更换成金属螺钉会削弱附加绝缘或加强绝缘的，则不能用绝缘材料制成。</w:t>
      </w:r>
    </w:p>
    <w:p w:rsidR="00B72B7D" w:rsidRPr="00F21318" w:rsidRDefault="00B72B7D" w:rsidP="00746B96">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提供接地连续性的螺钉，例如镇流器和其它部件的固定螺钉应符合本条款第</w:t>
      </w:r>
      <w:r w:rsidRPr="00F21318">
        <w:rPr>
          <w:rFonts w:ascii="宋体"/>
          <w:noProof/>
          <w:kern w:val="0"/>
          <w:szCs w:val="20"/>
        </w:rPr>
        <w:t>l</w:t>
      </w:r>
      <w:r w:rsidRPr="00F21318">
        <w:rPr>
          <w:rFonts w:ascii="宋体" w:hint="eastAsia"/>
          <w:noProof/>
          <w:kern w:val="0"/>
          <w:szCs w:val="20"/>
        </w:rPr>
        <w:t>段的要求，涉及的镇流器应至少用</w:t>
      </w:r>
      <w:r w:rsidR="00274462" w:rsidRPr="00F21318">
        <w:rPr>
          <w:rFonts w:ascii="宋体" w:hint="eastAsia"/>
          <w:noProof/>
          <w:kern w:val="0"/>
          <w:szCs w:val="20"/>
        </w:rPr>
        <w:t>一</w:t>
      </w:r>
      <w:r w:rsidRPr="00F21318">
        <w:rPr>
          <w:rFonts w:ascii="宋体" w:hint="eastAsia"/>
          <w:noProof/>
          <w:kern w:val="0"/>
          <w:szCs w:val="20"/>
        </w:rPr>
        <w:t>个具有机械和电气作用的螺钉固定。</w:t>
      </w:r>
    </w:p>
    <w:p w:rsidR="00B72B7D" w:rsidRPr="00F21318" w:rsidRDefault="00B72B7D" w:rsidP="00746B96">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更换固定镇流器的螺钉不作为是维护。</w:t>
      </w:r>
    </w:p>
    <w:p w:rsidR="00B72B7D" w:rsidRPr="00F21318" w:rsidRDefault="00B72B7D" w:rsidP="00746B96">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用于软线固定架上的绝缘材料螺钉可以直接作用在软缆或软线上，替换这种螺钉是不作为维护的。</w:t>
      </w:r>
    </w:p>
    <w:p w:rsidR="00B72B7D" w:rsidRPr="00F21318" w:rsidRDefault="00B72B7D" w:rsidP="00746B96">
      <w:pPr>
        <w:pStyle w:val="aff6"/>
        <w:ind w:leftChars="100" w:left="210"/>
      </w:pPr>
      <w:r w:rsidRPr="00F21318">
        <w:rPr>
          <w:rFonts w:hint="eastAsia"/>
        </w:rPr>
        <w:t>合格性由目视和以下试验检验，传递接触压力的或使用者要拧紧的螺钉和螺母要作五次拧紧和拧松。</w:t>
      </w:r>
    </w:p>
    <w:p w:rsidR="00B72B7D" w:rsidRPr="00F21318" w:rsidRDefault="00B72B7D" w:rsidP="00746B96">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每次拧松时，绝缘材料螺钉和螺母应完全取下。试验期间，不应发生危害固定或螺纹连接继续使用的损坏。试验后，绝缘材料螺钉或螺母应仍能以预期的方式被旋入。</w:t>
      </w:r>
    </w:p>
    <w:p w:rsidR="00B72B7D" w:rsidRPr="00F21318" w:rsidRDefault="00B72B7D" w:rsidP="00746B96">
      <w:pPr>
        <w:autoSpaceDE w:val="0"/>
        <w:autoSpaceDN w:val="0"/>
        <w:adjustRightInd w:val="0"/>
        <w:ind w:leftChars="100" w:left="210" w:firstLineChars="200" w:firstLine="420"/>
        <w:jc w:val="left"/>
        <w:rPr>
          <w:rFonts w:ascii="宋体"/>
          <w:kern w:val="0"/>
          <w:szCs w:val="20"/>
        </w:rPr>
      </w:pPr>
      <w:r w:rsidRPr="00F21318">
        <w:rPr>
          <w:rFonts w:ascii="宋体" w:hint="eastAsia"/>
          <w:noProof/>
          <w:kern w:val="0"/>
          <w:szCs w:val="20"/>
        </w:rPr>
        <w:t>试验时，用适合的试验旋凿或扳手施加表1所示的扭矩，但用于软线固定架、而且直接作用在软缆</w:t>
      </w:r>
      <w:r w:rsidRPr="00F21318">
        <w:rPr>
          <w:rFonts w:ascii="宋体" w:hint="eastAsia"/>
          <w:kern w:val="0"/>
          <w:szCs w:val="20"/>
        </w:rPr>
        <w:t>或软线上的绝缘材料螺钉的扭矩为</w:t>
      </w:r>
      <w:r w:rsidRPr="00F21318">
        <w:rPr>
          <w:rFonts w:ascii="宋体"/>
          <w:kern w:val="0"/>
          <w:szCs w:val="20"/>
        </w:rPr>
        <w:t>0.5Nm</w:t>
      </w:r>
      <w:r w:rsidRPr="00F21318">
        <w:rPr>
          <w:rFonts w:ascii="宋体" w:hint="eastAsia"/>
          <w:kern w:val="0"/>
          <w:szCs w:val="20"/>
        </w:rPr>
        <w:t>。</w:t>
      </w:r>
    </w:p>
    <w:p w:rsidR="009D29FA" w:rsidRPr="00F21318" w:rsidRDefault="009D29FA"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4F61E5" w:rsidRPr="00F21318" w:rsidRDefault="004F61E5" w:rsidP="00B72B7D">
      <w:pPr>
        <w:autoSpaceDE w:val="0"/>
        <w:autoSpaceDN w:val="0"/>
        <w:adjustRightInd w:val="0"/>
        <w:ind w:firstLineChars="200" w:firstLine="420"/>
        <w:jc w:val="left"/>
        <w:rPr>
          <w:rFonts w:ascii="宋体"/>
          <w:kern w:val="0"/>
          <w:szCs w:val="20"/>
        </w:rPr>
      </w:pPr>
    </w:p>
    <w:p w:rsidR="00B72B7D" w:rsidRPr="00F21318" w:rsidRDefault="00B72B7D" w:rsidP="00F526F9">
      <w:pPr>
        <w:pStyle w:val="af5"/>
        <w:spacing w:before="156" w:after="156"/>
      </w:pPr>
      <w:bookmarkStart w:id="290" w:name="_Toc468884656"/>
      <w:bookmarkStart w:id="291" w:name="_Toc468885424"/>
      <w:r w:rsidRPr="00F21318">
        <w:rPr>
          <w:rFonts w:hint="eastAsia"/>
        </w:rPr>
        <w:lastRenderedPageBreak/>
        <w:t>螺钉上的扭矩试验</w:t>
      </w:r>
      <w:bookmarkEnd w:id="290"/>
      <w:bookmarkEnd w:id="291"/>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2269"/>
        <w:gridCol w:w="2409"/>
        <w:gridCol w:w="2250"/>
        <w:gridCol w:w="2145"/>
      </w:tblGrid>
      <w:tr w:rsidR="00F21318" w:rsidRPr="00F21318" w:rsidTr="004F61E5">
        <w:trPr>
          <w:trHeight w:val="640"/>
          <w:tblHeader/>
        </w:trPr>
        <w:tc>
          <w:tcPr>
            <w:tcW w:w="2269" w:type="dxa"/>
            <w:vMerge w:val="restart"/>
            <w:tcBorders>
              <w:top w:val="single" w:sz="8" w:space="0" w:color="auto"/>
            </w:tcBorders>
            <w:shd w:val="clear" w:color="auto" w:fill="auto"/>
            <w:vAlign w:val="center"/>
          </w:tcPr>
          <w:p w:rsidR="00274462" w:rsidRPr="00F21318" w:rsidRDefault="00274462"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螺钉的标称直径 mm</w:t>
            </w:r>
          </w:p>
        </w:tc>
        <w:tc>
          <w:tcPr>
            <w:tcW w:w="6804" w:type="dxa"/>
            <w:gridSpan w:val="3"/>
            <w:tcBorders>
              <w:top w:val="single" w:sz="8" w:space="0" w:color="auto"/>
              <w:bottom w:val="single" w:sz="8" w:space="0" w:color="auto"/>
            </w:tcBorders>
            <w:shd w:val="clear" w:color="auto" w:fill="auto"/>
            <w:vAlign w:val="center"/>
          </w:tcPr>
          <w:p w:rsidR="00274462" w:rsidRPr="00F21318" w:rsidRDefault="00274462"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扭矩 Nm</w:t>
            </w:r>
          </w:p>
        </w:tc>
      </w:tr>
      <w:tr w:rsidR="00F21318" w:rsidRPr="00F21318" w:rsidTr="004F61E5">
        <w:trPr>
          <w:tblHeader/>
        </w:trPr>
        <w:tc>
          <w:tcPr>
            <w:tcW w:w="2269" w:type="dxa"/>
            <w:vMerge/>
            <w:shd w:val="clear" w:color="auto" w:fill="auto"/>
            <w:vAlign w:val="center"/>
          </w:tcPr>
          <w:p w:rsidR="00B72B7D" w:rsidRPr="00F21318" w:rsidRDefault="00B72B7D" w:rsidP="000A5268">
            <w:pPr>
              <w:jc w:val="center"/>
              <w:rPr>
                <w:rFonts w:asciiTheme="minorEastAsia" w:eastAsiaTheme="minorEastAsia" w:hAnsiTheme="minorEastAsia"/>
                <w:szCs w:val="21"/>
              </w:rPr>
            </w:pPr>
          </w:p>
        </w:tc>
        <w:tc>
          <w:tcPr>
            <w:tcW w:w="2409" w:type="dxa"/>
            <w:tcBorders>
              <w:top w:val="single" w:sz="8" w:space="0" w:color="auto"/>
            </w:tcBorders>
            <w:shd w:val="clear" w:color="auto" w:fill="auto"/>
            <w:vAlign w:val="center"/>
          </w:tcPr>
          <w:p w:rsidR="00B72B7D" w:rsidRPr="00F21318" w:rsidRDefault="00274462"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w:t>
            </w:r>
          </w:p>
        </w:tc>
        <w:tc>
          <w:tcPr>
            <w:tcW w:w="2250" w:type="dxa"/>
            <w:tcBorders>
              <w:top w:val="single" w:sz="8" w:space="0" w:color="auto"/>
            </w:tcBorders>
            <w:shd w:val="clear" w:color="auto" w:fill="auto"/>
            <w:vAlign w:val="center"/>
          </w:tcPr>
          <w:p w:rsidR="00B72B7D" w:rsidRPr="00F21318" w:rsidRDefault="00274462"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w:t>
            </w:r>
          </w:p>
        </w:tc>
        <w:tc>
          <w:tcPr>
            <w:tcW w:w="2145" w:type="dxa"/>
            <w:tcBorders>
              <w:top w:val="single" w:sz="8" w:space="0" w:color="auto"/>
            </w:tcBorders>
            <w:shd w:val="clear" w:color="auto" w:fill="auto"/>
            <w:vAlign w:val="center"/>
          </w:tcPr>
          <w:p w:rsidR="00B72B7D" w:rsidRPr="00F21318" w:rsidRDefault="00274462"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3</w:t>
            </w:r>
          </w:p>
        </w:tc>
      </w:tr>
      <w:tr w:rsidR="00B72B7D" w:rsidRPr="00F21318" w:rsidTr="00260A1B">
        <w:tc>
          <w:tcPr>
            <w:tcW w:w="2269"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r w:rsidR="00B72B7D" w:rsidRPr="00F21318">
              <w:rPr>
                <w:rFonts w:asciiTheme="minorEastAsia" w:eastAsiaTheme="minorEastAsia" w:hAnsiTheme="minorEastAsia"/>
                <w:szCs w:val="21"/>
              </w:rPr>
              <w:t>2</w:t>
            </w:r>
            <w:r w:rsidR="00B72B7D" w:rsidRPr="00F21318">
              <w:rPr>
                <w:rFonts w:asciiTheme="minorEastAsia" w:eastAsiaTheme="minorEastAsia" w:hAnsiTheme="minorEastAsia" w:hint="eastAsia"/>
                <w:szCs w:val="21"/>
              </w:rPr>
              <w:t>.</w:t>
            </w:r>
            <w:r w:rsidR="00B72B7D" w:rsidRPr="00F21318">
              <w:rPr>
                <w:rFonts w:asciiTheme="minorEastAsia" w:eastAsiaTheme="minorEastAsia" w:hAnsiTheme="minorEastAsia"/>
                <w:szCs w:val="21"/>
              </w:rPr>
              <w:t>8</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0.20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r>
      <w:tr w:rsidR="00B72B7D" w:rsidRPr="00F21318" w:rsidTr="00260A1B">
        <w:tc>
          <w:tcPr>
            <w:tcW w:w="2269"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r w:rsidR="00B72B7D" w:rsidRPr="00F21318">
              <w:rPr>
                <w:rFonts w:asciiTheme="minorEastAsia" w:eastAsiaTheme="minorEastAsia" w:hAnsiTheme="minorEastAsia"/>
                <w:szCs w:val="21"/>
              </w:rPr>
              <w:t>2.8</w:t>
            </w:r>
            <w:r w:rsidRPr="00F21318">
              <w:rPr>
                <w:rFonts w:asciiTheme="minorEastAsia" w:eastAsiaTheme="minorEastAsia" w:hAnsiTheme="minorEastAsia" w:hint="eastAsia"/>
                <w:szCs w:val="21"/>
              </w:rPr>
              <w:t>～≤</w:t>
            </w:r>
            <w:r w:rsidR="00B72B7D" w:rsidRPr="00F21318">
              <w:rPr>
                <w:rFonts w:asciiTheme="minorEastAsia" w:eastAsiaTheme="minorEastAsia" w:hAnsiTheme="minorEastAsia"/>
                <w:szCs w:val="21"/>
              </w:rPr>
              <w:t>3.0</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0.25</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r>
      <w:tr w:rsidR="00B72B7D" w:rsidRPr="00F21318" w:rsidTr="00260A1B">
        <w:tc>
          <w:tcPr>
            <w:tcW w:w="2269"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＞3.0～≤</w:t>
            </w:r>
            <w:r w:rsidR="00B72B7D" w:rsidRPr="00F21318">
              <w:rPr>
                <w:rFonts w:asciiTheme="minorEastAsia" w:eastAsiaTheme="minorEastAsia" w:hAnsiTheme="minorEastAsia"/>
                <w:szCs w:val="21"/>
              </w:rPr>
              <w:t>3.2</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0.30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0.60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r>
      <w:tr w:rsidR="00B72B7D" w:rsidRPr="00F21318" w:rsidTr="00260A1B">
        <w:tc>
          <w:tcPr>
            <w:tcW w:w="2269" w:type="dxa"/>
            <w:shd w:val="clear" w:color="auto" w:fill="auto"/>
            <w:vAlign w:val="center"/>
          </w:tcPr>
          <w:p w:rsidR="00B72B7D" w:rsidRPr="00F21318" w:rsidRDefault="0049268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＞3.2～≤</w:t>
            </w:r>
            <w:r w:rsidR="00B72B7D" w:rsidRPr="00F21318">
              <w:rPr>
                <w:rFonts w:asciiTheme="minorEastAsia" w:eastAsiaTheme="minorEastAsia" w:hAnsiTheme="minorEastAsia"/>
                <w:szCs w:val="21"/>
              </w:rPr>
              <w:t>3.6</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0.40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0.80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0.60</w:t>
            </w:r>
          </w:p>
        </w:tc>
      </w:tr>
      <w:tr w:rsidR="00B72B7D" w:rsidRPr="00F21318" w:rsidTr="00260A1B">
        <w:tc>
          <w:tcPr>
            <w:tcW w:w="226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3.6</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4</w:t>
            </w:r>
            <w:r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0.70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0.60</w:t>
            </w:r>
          </w:p>
        </w:tc>
      </w:tr>
      <w:tr w:rsidR="00B72B7D" w:rsidRPr="00F21318" w:rsidTr="00260A1B">
        <w:tc>
          <w:tcPr>
            <w:tcW w:w="226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4.1</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4.7</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w:t>
            </w:r>
            <w:r w:rsidRPr="00F21318">
              <w:rPr>
                <w:rFonts w:asciiTheme="minorEastAsia" w:eastAsiaTheme="minorEastAsia" w:hAnsiTheme="minorEastAsia"/>
                <w:szCs w:val="21"/>
              </w:rPr>
              <w:t>.80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1.80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0.90</w:t>
            </w:r>
          </w:p>
        </w:tc>
      </w:tr>
      <w:tr w:rsidR="00B72B7D" w:rsidRPr="00F21318" w:rsidTr="00260A1B">
        <w:tc>
          <w:tcPr>
            <w:tcW w:w="226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4.7</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5.3</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0.80</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w:t>
            </w:r>
          </w:p>
        </w:tc>
      </w:tr>
      <w:tr w:rsidR="00B72B7D" w:rsidRPr="00F21318" w:rsidTr="00260A1B">
        <w:tc>
          <w:tcPr>
            <w:tcW w:w="226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5</w:t>
            </w:r>
            <w:r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3</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6.0</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2.50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1.25</w:t>
            </w:r>
          </w:p>
        </w:tc>
      </w:tr>
      <w:tr w:rsidR="00B72B7D" w:rsidRPr="00F21318" w:rsidTr="00260A1B">
        <w:tc>
          <w:tcPr>
            <w:tcW w:w="226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6.0</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8.0</w:t>
            </w:r>
          </w:p>
        </w:tc>
        <w:tc>
          <w:tcPr>
            <w:tcW w:w="2409"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8.00</w:t>
            </w:r>
          </w:p>
        </w:tc>
        <w:tc>
          <w:tcPr>
            <w:tcW w:w="2145" w:type="dxa"/>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4.00</w:t>
            </w:r>
          </w:p>
        </w:tc>
      </w:tr>
      <w:tr w:rsidR="00B72B7D" w:rsidRPr="00F21318" w:rsidTr="00260A1B">
        <w:tc>
          <w:tcPr>
            <w:tcW w:w="2269" w:type="dxa"/>
            <w:tcBorders>
              <w:bottom w:val="single" w:sz="4"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8.0</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10.0</w:t>
            </w:r>
          </w:p>
        </w:tc>
        <w:tc>
          <w:tcPr>
            <w:tcW w:w="2409" w:type="dxa"/>
            <w:tcBorders>
              <w:bottom w:val="single" w:sz="4"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tcBorders>
              <w:bottom w:val="single" w:sz="4"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17.00</w:t>
            </w:r>
          </w:p>
        </w:tc>
        <w:tc>
          <w:tcPr>
            <w:tcW w:w="2145" w:type="dxa"/>
            <w:tcBorders>
              <w:bottom w:val="single" w:sz="4"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8.50</w:t>
            </w:r>
          </w:p>
        </w:tc>
      </w:tr>
      <w:tr w:rsidR="00B72B7D" w:rsidRPr="00F21318" w:rsidTr="00260A1B">
        <w:tc>
          <w:tcPr>
            <w:tcW w:w="226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10.0</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12.0</w:t>
            </w:r>
          </w:p>
        </w:tc>
        <w:tc>
          <w:tcPr>
            <w:tcW w:w="240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29.00</w:t>
            </w:r>
          </w:p>
        </w:tc>
        <w:tc>
          <w:tcPr>
            <w:tcW w:w="2145"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14.50</w:t>
            </w:r>
          </w:p>
        </w:tc>
      </w:tr>
      <w:tr w:rsidR="00B72B7D" w:rsidRPr="00F21318" w:rsidTr="00260A1B">
        <w:tc>
          <w:tcPr>
            <w:tcW w:w="226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12.0</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14.0</w:t>
            </w:r>
          </w:p>
        </w:tc>
        <w:tc>
          <w:tcPr>
            <w:tcW w:w="240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48.00</w:t>
            </w:r>
          </w:p>
        </w:tc>
        <w:tc>
          <w:tcPr>
            <w:tcW w:w="2145"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24.00</w:t>
            </w:r>
          </w:p>
        </w:tc>
      </w:tr>
      <w:tr w:rsidR="00B72B7D" w:rsidRPr="00F21318" w:rsidTr="00260A1B">
        <w:tc>
          <w:tcPr>
            <w:tcW w:w="226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14.0</w:t>
            </w:r>
            <w:r w:rsidR="0049268D"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16.0</w:t>
            </w:r>
          </w:p>
        </w:tc>
        <w:tc>
          <w:tcPr>
            <w:tcW w:w="2409" w:type="dxa"/>
            <w:tcBorders>
              <w:top w:val="single" w:sz="4" w:space="0" w:color="auto"/>
              <w:bottom w:val="single" w:sz="8" w:space="0" w:color="auto"/>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250"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114.00</w:t>
            </w:r>
          </w:p>
        </w:tc>
        <w:tc>
          <w:tcPr>
            <w:tcW w:w="2145" w:type="dxa"/>
            <w:tcBorders>
              <w:top w:val="single" w:sz="4" w:space="0" w:color="auto"/>
              <w:bottom w:val="single" w:sz="8" w:space="0" w:color="auto"/>
            </w:tcBorders>
            <w:shd w:val="clear" w:color="auto" w:fill="auto"/>
            <w:vAlign w:val="center"/>
          </w:tcPr>
          <w:p w:rsidR="00B72B7D" w:rsidRPr="00F21318" w:rsidRDefault="00500376"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57.00</w:t>
            </w:r>
          </w:p>
        </w:tc>
      </w:tr>
    </w:tbl>
    <w:p w:rsidR="00260A1B" w:rsidRPr="00F21318" w:rsidRDefault="00260A1B" w:rsidP="00B72B7D">
      <w:pPr>
        <w:autoSpaceDE w:val="0"/>
        <w:autoSpaceDN w:val="0"/>
        <w:adjustRightInd w:val="0"/>
        <w:ind w:firstLineChars="200" w:firstLine="420"/>
        <w:jc w:val="left"/>
        <w:rPr>
          <w:rFonts w:ascii="宋体"/>
          <w:noProof/>
          <w:kern w:val="0"/>
          <w:szCs w:val="18"/>
        </w:rPr>
      </w:pP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旋凿刃口的形状应与受试的螺钉头部相配，螺钉上紧不可猛拧。盖子破损可以忽略。</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表</w:t>
      </w:r>
      <w:r w:rsidRPr="00F21318">
        <w:rPr>
          <w:rFonts w:ascii="宋体"/>
          <w:noProof/>
          <w:kern w:val="0"/>
          <w:szCs w:val="18"/>
        </w:rPr>
        <w:t>1</w:t>
      </w:r>
      <w:r w:rsidRPr="00F21318">
        <w:rPr>
          <w:rFonts w:ascii="宋体" w:hint="eastAsia"/>
          <w:noProof/>
          <w:kern w:val="0"/>
          <w:szCs w:val="18"/>
        </w:rPr>
        <w:t>第</w:t>
      </w:r>
      <w:r w:rsidRPr="00F21318">
        <w:rPr>
          <w:rFonts w:ascii="宋体"/>
          <w:noProof/>
          <w:kern w:val="0"/>
          <w:szCs w:val="18"/>
        </w:rPr>
        <w:t>l</w:t>
      </w:r>
      <w:r w:rsidRPr="00F21318">
        <w:rPr>
          <w:rFonts w:ascii="宋体" w:hint="eastAsia"/>
          <w:noProof/>
          <w:kern w:val="0"/>
          <w:szCs w:val="18"/>
        </w:rPr>
        <w:t>列适用于旋紧后螺钉不从孔中凸出的无头金属螺钉；</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表</w:t>
      </w:r>
      <w:r w:rsidRPr="00F21318">
        <w:rPr>
          <w:rFonts w:ascii="宋体"/>
          <w:noProof/>
          <w:kern w:val="0"/>
          <w:szCs w:val="18"/>
        </w:rPr>
        <w:t>1</w:t>
      </w:r>
      <w:r w:rsidRPr="00F21318">
        <w:rPr>
          <w:rFonts w:ascii="宋体" w:hint="eastAsia"/>
          <w:noProof/>
          <w:kern w:val="0"/>
          <w:szCs w:val="18"/>
        </w:rPr>
        <w:t>第</w:t>
      </w:r>
      <w:r w:rsidRPr="00F21318">
        <w:rPr>
          <w:rFonts w:ascii="宋体"/>
          <w:noProof/>
          <w:kern w:val="0"/>
          <w:szCs w:val="18"/>
        </w:rPr>
        <w:t>2</w:t>
      </w:r>
      <w:r w:rsidRPr="00F21318">
        <w:rPr>
          <w:rFonts w:ascii="宋体" w:hint="eastAsia"/>
          <w:noProof/>
          <w:kern w:val="0"/>
          <w:szCs w:val="18"/>
        </w:rPr>
        <w:t>列适用于</w:t>
      </w:r>
      <w:r w:rsidRPr="00F21318">
        <w:rPr>
          <w:rFonts w:ascii="宋体"/>
          <w:noProof/>
          <w:kern w:val="0"/>
          <w:szCs w:val="18"/>
        </w:rPr>
        <w:t>:</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——其它金属</w:t>
      </w:r>
      <w:r w:rsidR="004F61E5" w:rsidRPr="00F21318">
        <w:rPr>
          <w:rFonts w:ascii="宋体" w:hint="eastAsia"/>
          <w:noProof/>
          <w:kern w:val="0"/>
          <w:szCs w:val="18"/>
        </w:rPr>
        <w:t>螺钉</w:t>
      </w:r>
      <w:r w:rsidRPr="00F21318">
        <w:rPr>
          <w:rFonts w:ascii="宋体" w:hint="eastAsia"/>
          <w:noProof/>
          <w:kern w:val="0"/>
          <w:szCs w:val="18"/>
        </w:rPr>
        <w:t>和螺母；</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——绝缘材料螺钉：</w:t>
      </w:r>
    </w:p>
    <w:p w:rsidR="00B72B7D" w:rsidRPr="00F21318" w:rsidRDefault="00B72B7D" w:rsidP="00746B96">
      <w:pPr>
        <w:autoSpaceDE w:val="0"/>
        <w:autoSpaceDN w:val="0"/>
        <w:adjustRightInd w:val="0"/>
        <w:ind w:leftChars="200" w:left="420" w:firstLineChars="400" w:firstLine="840"/>
        <w:jc w:val="left"/>
        <w:rPr>
          <w:rFonts w:ascii="宋体"/>
          <w:noProof/>
          <w:kern w:val="0"/>
          <w:szCs w:val="18"/>
        </w:rPr>
      </w:pPr>
      <w:r w:rsidRPr="00F21318">
        <w:rPr>
          <w:rFonts w:ascii="宋体" w:hint="eastAsia"/>
          <w:noProof/>
          <w:kern w:val="0"/>
          <w:szCs w:val="18"/>
        </w:rPr>
        <w:t>——六角螺钉，对边尺寸大于螺钉标称直径；</w:t>
      </w:r>
    </w:p>
    <w:p w:rsidR="00B72B7D" w:rsidRPr="00F21318" w:rsidRDefault="00B72B7D" w:rsidP="00746B96">
      <w:pPr>
        <w:autoSpaceDE w:val="0"/>
        <w:autoSpaceDN w:val="0"/>
        <w:adjustRightInd w:val="0"/>
        <w:ind w:leftChars="200" w:left="420" w:firstLineChars="400" w:firstLine="840"/>
        <w:jc w:val="left"/>
        <w:rPr>
          <w:rFonts w:ascii="宋体"/>
          <w:noProof/>
          <w:kern w:val="0"/>
          <w:szCs w:val="18"/>
        </w:rPr>
      </w:pPr>
      <w:r w:rsidRPr="00F21318">
        <w:rPr>
          <w:rFonts w:ascii="宋体" w:hint="eastAsia"/>
          <w:noProof/>
          <w:kern w:val="0"/>
          <w:szCs w:val="18"/>
        </w:rPr>
        <w:t>——圆头螺钉，带有匙孔、孔对角尺寸大于螺钉标称直径；</w:t>
      </w:r>
    </w:p>
    <w:p w:rsidR="00B72B7D" w:rsidRPr="00F21318" w:rsidRDefault="00B72B7D" w:rsidP="00746B96">
      <w:pPr>
        <w:autoSpaceDE w:val="0"/>
        <w:autoSpaceDN w:val="0"/>
        <w:adjustRightInd w:val="0"/>
        <w:ind w:leftChars="200" w:left="420" w:firstLineChars="400" w:firstLine="840"/>
        <w:jc w:val="left"/>
        <w:rPr>
          <w:rFonts w:ascii="宋体"/>
          <w:noProof/>
          <w:kern w:val="0"/>
          <w:szCs w:val="18"/>
        </w:rPr>
      </w:pPr>
      <w:r w:rsidRPr="00F21318">
        <w:rPr>
          <w:rFonts w:ascii="宋体" w:hint="eastAsia"/>
          <w:noProof/>
          <w:kern w:val="0"/>
          <w:szCs w:val="18"/>
        </w:rPr>
        <w:t>——一字或十字头螺钉，长度超过</w:t>
      </w:r>
      <w:r w:rsidRPr="00F21318">
        <w:rPr>
          <w:rFonts w:ascii="宋体"/>
          <w:noProof/>
          <w:kern w:val="0"/>
          <w:szCs w:val="18"/>
        </w:rPr>
        <w:t>1.5</w:t>
      </w:r>
      <w:r w:rsidRPr="00F21318">
        <w:rPr>
          <w:rFonts w:ascii="宋体" w:hint="eastAsia"/>
          <w:noProof/>
          <w:kern w:val="0"/>
          <w:szCs w:val="18"/>
        </w:rPr>
        <w:t>倍螺钉标称直径。</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表</w:t>
      </w:r>
      <w:r w:rsidRPr="00F21318">
        <w:rPr>
          <w:rFonts w:ascii="宋体"/>
          <w:noProof/>
          <w:kern w:val="0"/>
          <w:szCs w:val="18"/>
        </w:rPr>
        <w:t>1</w:t>
      </w:r>
      <w:r w:rsidRPr="00F21318">
        <w:rPr>
          <w:rFonts w:ascii="宋体" w:hint="eastAsia"/>
          <w:noProof/>
          <w:kern w:val="0"/>
          <w:szCs w:val="18"/>
        </w:rPr>
        <w:t>第</w:t>
      </w:r>
      <w:r w:rsidRPr="00F21318">
        <w:rPr>
          <w:rFonts w:ascii="宋体"/>
          <w:noProof/>
          <w:kern w:val="0"/>
          <w:szCs w:val="18"/>
        </w:rPr>
        <w:t>3</w:t>
      </w:r>
      <w:r w:rsidRPr="00F21318">
        <w:rPr>
          <w:rFonts w:ascii="宋体" w:hint="eastAsia"/>
          <w:noProof/>
          <w:kern w:val="0"/>
          <w:szCs w:val="18"/>
        </w:rPr>
        <w:t>列适用于其它绝缘材料螺钉。</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表</w:t>
      </w:r>
      <w:r w:rsidRPr="00F21318">
        <w:rPr>
          <w:rFonts w:ascii="宋体"/>
          <w:noProof/>
          <w:kern w:val="0"/>
          <w:szCs w:val="18"/>
        </w:rPr>
        <w:t>1</w:t>
      </w:r>
      <w:r w:rsidRPr="00F21318">
        <w:rPr>
          <w:rFonts w:ascii="宋体" w:hint="eastAsia"/>
          <w:noProof/>
          <w:kern w:val="0"/>
          <w:szCs w:val="18"/>
        </w:rPr>
        <w:t>中对直径超过</w:t>
      </w:r>
      <w:r w:rsidRPr="00F21318">
        <w:rPr>
          <w:rFonts w:ascii="宋体"/>
          <w:noProof/>
          <w:kern w:val="0"/>
          <w:szCs w:val="18"/>
        </w:rPr>
        <w:t>6.0mm</w:t>
      </w:r>
      <w:r w:rsidRPr="00F21318">
        <w:rPr>
          <w:rFonts w:ascii="宋体" w:hint="eastAsia"/>
          <w:noProof/>
          <w:kern w:val="0"/>
          <w:szCs w:val="18"/>
        </w:rPr>
        <w:t>的螺钉给出的扭矩值适用于钢螺钉和类似材料制的螺钉，主要用于灯具的安装。</w:t>
      </w:r>
    </w:p>
    <w:p w:rsidR="004F61E5" w:rsidRPr="00F21318" w:rsidRDefault="00B72B7D" w:rsidP="00746B96">
      <w:pPr>
        <w:autoSpaceDE w:val="0"/>
        <w:autoSpaceDN w:val="0"/>
        <w:adjustRightInd w:val="0"/>
        <w:ind w:leftChars="300" w:left="630" w:firstLineChars="200" w:firstLine="420"/>
        <w:jc w:val="left"/>
        <w:rPr>
          <w:rFonts w:ascii="宋体"/>
          <w:noProof/>
          <w:kern w:val="0"/>
          <w:szCs w:val="18"/>
        </w:rPr>
      </w:pPr>
      <w:r w:rsidRPr="00F21318">
        <w:rPr>
          <w:rFonts w:ascii="宋体" w:hint="eastAsia"/>
          <w:noProof/>
          <w:kern w:val="0"/>
          <w:szCs w:val="18"/>
        </w:rPr>
        <w:t>表</w:t>
      </w:r>
      <w:r w:rsidRPr="00F21318">
        <w:rPr>
          <w:rFonts w:ascii="宋体"/>
          <w:noProof/>
          <w:kern w:val="0"/>
          <w:szCs w:val="18"/>
        </w:rPr>
        <w:t>1</w:t>
      </w:r>
      <w:r w:rsidRPr="00F21318">
        <w:rPr>
          <w:rFonts w:ascii="宋体" w:hint="eastAsia"/>
          <w:noProof/>
          <w:kern w:val="0"/>
          <w:szCs w:val="18"/>
        </w:rPr>
        <w:t>中对直径超过</w:t>
      </w:r>
      <w:r w:rsidRPr="00F21318">
        <w:rPr>
          <w:rFonts w:ascii="宋体"/>
          <w:noProof/>
          <w:kern w:val="0"/>
          <w:szCs w:val="18"/>
        </w:rPr>
        <w:t>6.0mm</w:t>
      </w:r>
      <w:r w:rsidRPr="00F21318">
        <w:rPr>
          <w:rFonts w:ascii="宋体" w:hint="eastAsia"/>
          <w:noProof/>
          <w:kern w:val="0"/>
          <w:szCs w:val="18"/>
        </w:rPr>
        <w:t>的螺钉给出的扭矩值不适用于灯座的螺纹接管，相关的要求在</w:t>
      </w:r>
    </w:p>
    <w:p w:rsidR="00B72B7D" w:rsidRPr="00F21318" w:rsidRDefault="00B72B7D" w:rsidP="004F61E5">
      <w:pPr>
        <w:autoSpaceDE w:val="0"/>
        <w:autoSpaceDN w:val="0"/>
        <w:adjustRightInd w:val="0"/>
        <w:ind w:leftChars="200" w:left="420" w:firstLineChars="200" w:firstLine="420"/>
        <w:jc w:val="left"/>
        <w:rPr>
          <w:rFonts w:ascii="宋体"/>
          <w:noProof/>
          <w:kern w:val="0"/>
          <w:szCs w:val="18"/>
        </w:rPr>
      </w:pPr>
      <w:r w:rsidRPr="00F21318">
        <w:rPr>
          <w:rFonts w:ascii="宋体"/>
          <w:noProof/>
          <w:kern w:val="0"/>
          <w:szCs w:val="18"/>
        </w:rPr>
        <w:t>IEC 60238</w:t>
      </w:r>
      <w:r w:rsidRPr="00F21318">
        <w:rPr>
          <w:rFonts w:ascii="宋体" w:hint="eastAsia"/>
          <w:noProof/>
          <w:kern w:val="0"/>
          <w:szCs w:val="18"/>
        </w:rPr>
        <w:t>第</w:t>
      </w:r>
      <w:r w:rsidRPr="00F21318">
        <w:rPr>
          <w:rFonts w:ascii="宋体"/>
          <w:noProof/>
          <w:kern w:val="0"/>
          <w:szCs w:val="18"/>
        </w:rPr>
        <w:t xml:space="preserve">15 </w:t>
      </w:r>
      <w:r w:rsidRPr="00F21318">
        <w:rPr>
          <w:rFonts w:ascii="宋体" w:hint="eastAsia"/>
          <w:noProof/>
          <w:kern w:val="0"/>
          <w:szCs w:val="18"/>
        </w:rPr>
        <w:t>章做出规定。</w:t>
      </w:r>
    </w:p>
    <w:p w:rsidR="00B72B7D" w:rsidRPr="00F21318" w:rsidRDefault="00B72B7D" w:rsidP="00746B96">
      <w:pPr>
        <w:pStyle w:val="aff6"/>
        <w:ind w:leftChars="300" w:left="630"/>
        <w:rPr>
          <w:szCs w:val="18"/>
        </w:rPr>
      </w:pPr>
      <w:r w:rsidRPr="00F21318">
        <w:rPr>
          <w:rFonts w:hint="eastAsia"/>
          <w:szCs w:val="18"/>
        </w:rPr>
        <w:t>本条要求不适于用作固定按钮式开关的金属螺母。</w:t>
      </w:r>
    </w:p>
    <w:p w:rsidR="00B72B7D" w:rsidRPr="00F21318" w:rsidRDefault="00B72B7D" w:rsidP="00141684">
      <w:pPr>
        <w:pStyle w:val="a6"/>
        <w:numPr>
          <w:ilvl w:val="3"/>
          <w:numId w:val="14"/>
        </w:numPr>
        <w:spacing w:beforeLines="0" w:after="156"/>
        <w:ind w:leftChars="268" w:left="563"/>
        <w:outlineLvl w:val="4"/>
        <w:rPr>
          <w:rFonts w:ascii="宋体" w:eastAsia="宋体"/>
          <w:noProof/>
          <w:szCs w:val="20"/>
        </w:rPr>
      </w:pPr>
      <w:bookmarkStart w:id="292" w:name="_Toc468875161"/>
      <w:r w:rsidRPr="00F21318">
        <w:rPr>
          <w:rFonts w:ascii="宋体" w:eastAsia="宋体" w:hint="eastAsia"/>
          <w:noProof/>
          <w:szCs w:val="20"/>
        </w:rPr>
        <w:t>传递接触压力的螺钉、在安装或连接灯具时要操作而且标称直径小于</w:t>
      </w:r>
      <w:r w:rsidRPr="00F21318">
        <w:rPr>
          <w:rFonts w:ascii="宋体" w:eastAsia="宋体"/>
          <w:noProof/>
          <w:szCs w:val="20"/>
        </w:rPr>
        <w:t>3mm</w:t>
      </w:r>
      <w:r w:rsidRPr="00F21318">
        <w:rPr>
          <w:rFonts w:ascii="宋体" w:eastAsia="宋体" w:hint="eastAsia"/>
          <w:noProof/>
          <w:szCs w:val="20"/>
        </w:rPr>
        <w:t>的螺钉应旋入金属内。</w:t>
      </w:r>
      <w:bookmarkEnd w:id="292"/>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安装灯具或替换光源时需操作的螺钉或螺母，包括固定罩盖等部件的螺钉或螺母。螺纹导管、将灯具装到安装表面的螺钉、玻璃罩和螺纹盖的手动固定螺钉或螺母除外。</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合格性由目视检验和安装灯具或替换光源时操作的螺钉用</w:t>
      </w:r>
      <w:r w:rsidRPr="00F21318">
        <w:rPr>
          <w:rFonts w:ascii="宋体"/>
          <w:noProof/>
          <w:kern w:val="0"/>
          <w:szCs w:val="18"/>
        </w:rPr>
        <w:t xml:space="preserve">4.12.1 </w:t>
      </w:r>
      <w:r w:rsidRPr="00F21318">
        <w:rPr>
          <w:rFonts w:ascii="宋体" w:hint="eastAsia"/>
          <w:noProof/>
          <w:kern w:val="0"/>
          <w:szCs w:val="18"/>
        </w:rPr>
        <w:t>的试验检验。</w:t>
      </w:r>
    </w:p>
    <w:p w:rsidR="00B72B7D" w:rsidRPr="00F21318" w:rsidRDefault="00B72B7D" w:rsidP="00141684">
      <w:pPr>
        <w:pStyle w:val="a6"/>
        <w:numPr>
          <w:ilvl w:val="3"/>
          <w:numId w:val="14"/>
        </w:numPr>
        <w:spacing w:beforeLines="0" w:after="156"/>
        <w:ind w:leftChars="268" w:left="563"/>
        <w:outlineLvl w:val="4"/>
        <w:rPr>
          <w:rFonts w:ascii="宋体"/>
          <w:noProof/>
          <w:szCs w:val="18"/>
        </w:rPr>
      </w:pPr>
      <w:bookmarkStart w:id="293" w:name="_Toc468875162"/>
      <w:r w:rsidRPr="00F21318">
        <w:rPr>
          <w:rFonts w:ascii="宋体" w:eastAsia="宋体" w:hint="eastAsia"/>
          <w:noProof/>
          <w:szCs w:val="20"/>
        </w:rPr>
        <w:t>灯具不同部件之间的螺纹和其它固定连接件应以这样一种方式制造，在正常使用中可能发生的扭矩、弯曲应力、振动等作用下不会松动。固定臂和悬吊管应安全可靠地连接。</w:t>
      </w:r>
      <w:bookmarkEnd w:id="293"/>
    </w:p>
    <w:p w:rsidR="00260A1B" w:rsidRPr="00F21318" w:rsidRDefault="00B72B7D" w:rsidP="00746B96">
      <w:pPr>
        <w:autoSpaceDE w:val="0"/>
        <w:autoSpaceDN w:val="0"/>
        <w:adjustRightInd w:val="0"/>
        <w:ind w:leftChars="200" w:left="420" w:firstLineChars="200" w:firstLine="360"/>
        <w:jc w:val="left"/>
        <w:rPr>
          <w:rFonts w:ascii="宋体"/>
          <w:noProof/>
          <w:kern w:val="0"/>
          <w:sz w:val="18"/>
          <w:szCs w:val="18"/>
        </w:rPr>
      </w:pPr>
      <w:r w:rsidRPr="00F21318">
        <w:rPr>
          <w:rFonts w:ascii="宋体" w:hint="eastAsia"/>
          <w:noProof/>
          <w:kern w:val="0"/>
          <w:sz w:val="18"/>
          <w:szCs w:val="18"/>
        </w:rPr>
        <w:t>注</w:t>
      </w:r>
      <w:r w:rsidRPr="00F21318">
        <w:rPr>
          <w:rFonts w:ascii="宋体"/>
          <w:noProof/>
          <w:kern w:val="0"/>
          <w:sz w:val="18"/>
          <w:szCs w:val="18"/>
        </w:rPr>
        <w:t>:</w:t>
      </w:r>
      <w:r w:rsidRPr="00F21318">
        <w:rPr>
          <w:rFonts w:ascii="宋体" w:hint="eastAsia"/>
          <w:noProof/>
          <w:kern w:val="0"/>
          <w:sz w:val="18"/>
          <w:szCs w:val="18"/>
        </w:rPr>
        <w:t>防止连接松动的方法有</w:t>
      </w:r>
      <w:r w:rsidRPr="00F21318">
        <w:rPr>
          <w:rFonts w:ascii="宋体"/>
          <w:noProof/>
          <w:kern w:val="0"/>
          <w:sz w:val="18"/>
          <w:szCs w:val="18"/>
        </w:rPr>
        <w:t xml:space="preserve">: </w:t>
      </w:r>
      <w:r w:rsidRPr="00F21318">
        <w:rPr>
          <w:rFonts w:ascii="宋体" w:hint="eastAsia"/>
          <w:noProof/>
          <w:kern w:val="0"/>
          <w:sz w:val="18"/>
          <w:szCs w:val="18"/>
        </w:rPr>
        <w:t>锡焊、焊接、锁紧螺母和止动螺钉。</w:t>
      </w:r>
    </w:p>
    <w:p w:rsidR="00B72B7D" w:rsidRPr="00F21318" w:rsidRDefault="00B72B7D" w:rsidP="00746B96">
      <w:pPr>
        <w:pStyle w:val="aff6"/>
        <w:ind w:leftChars="200" w:left="420"/>
        <w:rPr>
          <w:szCs w:val="18"/>
        </w:rPr>
      </w:pPr>
      <w:r w:rsidRPr="00F21318">
        <w:rPr>
          <w:rFonts w:hint="eastAsia"/>
          <w:szCs w:val="18"/>
        </w:rPr>
        <w:t>合格性用目视和施加不超过以下扭矩试图使锁定的连接松动来检验。</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——螺纹尺寸小于等于</w:t>
      </w:r>
      <w:r w:rsidRPr="00F21318">
        <w:rPr>
          <w:rFonts w:ascii="宋体"/>
          <w:noProof/>
          <w:kern w:val="0"/>
          <w:szCs w:val="18"/>
        </w:rPr>
        <w:t>M</w:t>
      </w:r>
      <w:r w:rsidRPr="00F21318">
        <w:rPr>
          <w:rFonts w:ascii="宋体" w:hint="eastAsia"/>
          <w:noProof/>
          <w:kern w:val="0"/>
          <w:szCs w:val="18"/>
        </w:rPr>
        <w:t>1</w:t>
      </w:r>
      <w:r w:rsidRPr="00F21318">
        <w:rPr>
          <w:rFonts w:ascii="宋体"/>
          <w:noProof/>
          <w:kern w:val="0"/>
          <w:szCs w:val="18"/>
        </w:rPr>
        <w:t>0</w:t>
      </w:r>
      <w:r w:rsidRPr="00F21318">
        <w:rPr>
          <w:rFonts w:ascii="宋体" w:hint="eastAsia"/>
          <w:noProof/>
          <w:kern w:val="0"/>
          <w:szCs w:val="18"/>
        </w:rPr>
        <w:t>或相当的直径</w:t>
      </w:r>
      <w:r w:rsidRPr="00F21318">
        <w:rPr>
          <w:rFonts w:ascii="宋体"/>
          <w:noProof/>
          <w:kern w:val="0"/>
          <w:szCs w:val="18"/>
        </w:rPr>
        <w:t>2.5Nm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lastRenderedPageBreak/>
        <w:t>——螺纹尺寸大于</w:t>
      </w:r>
      <w:r w:rsidRPr="00F21318">
        <w:rPr>
          <w:rFonts w:ascii="宋体"/>
          <w:noProof/>
          <w:kern w:val="0"/>
          <w:szCs w:val="18"/>
        </w:rPr>
        <w:t>M</w:t>
      </w:r>
      <w:r w:rsidRPr="00F21318">
        <w:rPr>
          <w:rFonts w:ascii="宋体" w:hint="eastAsia"/>
          <w:noProof/>
          <w:kern w:val="0"/>
          <w:szCs w:val="18"/>
        </w:rPr>
        <w:t>1</w:t>
      </w:r>
      <w:r w:rsidRPr="00F21318">
        <w:rPr>
          <w:rFonts w:ascii="宋体"/>
          <w:noProof/>
          <w:kern w:val="0"/>
          <w:szCs w:val="18"/>
        </w:rPr>
        <w:t>0</w:t>
      </w:r>
      <w:r w:rsidRPr="00F21318">
        <w:rPr>
          <w:rFonts w:ascii="宋体" w:hint="eastAsia"/>
          <w:noProof/>
          <w:kern w:val="0"/>
          <w:szCs w:val="18"/>
        </w:rPr>
        <w:t>或相当的直径</w:t>
      </w:r>
      <w:r w:rsidRPr="00F21318">
        <w:rPr>
          <w:rFonts w:ascii="宋体"/>
          <w:noProof/>
          <w:kern w:val="0"/>
          <w:szCs w:val="18"/>
        </w:rPr>
        <w:t>5.0Nm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在替换光源过程中要受到旋转作用的灯座，合格性用目视和试图使锁紧的螺纹机械连接松动来检验。本试验不适用于用一个以上固定装置</w:t>
      </w:r>
      <w:r w:rsidRPr="00F21318">
        <w:rPr>
          <w:rFonts w:ascii="宋体"/>
          <w:noProof/>
          <w:kern w:val="0"/>
          <w:szCs w:val="18"/>
        </w:rPr>
        <w:t>(</w:t>
      </w:r>
      <w:r w:rsidRPr="00F21318">
        <w:rPr>
          <w:rFonts w:ascii="宋体" w:hint="eastAsia"/>
          <w:noProof/>
          <w:kern w:val="0"/>
          <w:szCs w:val="18"/>
        </w:rPr>
        <w:t>如两个固定螺钉</w:t>
      </w:r>
      <w:r w:rsidRPr="00F21318">
        <w:rPr>
          <w:rFonts w:ascii="宋体"/>
          <w:noProof/>
          <w:kern w:val="0"/>
          <w:szCs w:val="18"/>
        </w:rPr>
        <w:t>)</w:t>
      </w:r>
      <w:r w:rsidRPr="00F21318">
        <w:rPr>
          <w:rFonts w:ascii="宋体" w:hint="eastAsia"/>
          <w:noProof/>
          <w:kern w:val="0"/>
          <w:szCs w:val="18"/>
        </w:rPr>
        <w:t>将其固定在灯具内的灯座。应按顺时针和逆时针方向各施加以下扭矩</w:t>
      </w:r>
      <w:r w:rsidRPr="00F21318">
        <w:rPr>
          <w:rFonts w:ascii="宋体"/>
          <w:noProof/>
          <w:kern w:val="0"/>
          <w:szCs w:val="18"/>
        </w:rPr>
        <w:t>1min:</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w:t>
      </w:r>
      <w:r w:rsidRPr="00F21318">
        <w:rPr>
          <w:rFonts w:ascii="宋体"/>
          <w:noProof/>
          <w:kern w:val="0"/>
          <w:szCs w:val="18"/>
        </w:rPr>
        <w:t>E40</w:t>
      </w:r>
      <w:r w:rsidRPr="00F21318">
        <w:rPr>
          <w:rFonts w:ascii="宋体" w:hint="eastAsia"/>
          <w:noProof/>
          <w:kern w:val="0"/>
          <w:szCs w:val="18"/>
        </w:rPr>
        <w:t xml:space="preserve">灯座                      </w:t>
      </w:r>
      <w:r w:rsidRPr="00F21318">
        <w:rPr>
          <w:rFonts w:ascii="宋体"/>
          <w:noProof/>
          <w:kern w:val="0"/>
          <w:szCs w:val="18"/>
        </w:rPr>
        <w:t>4.0Nm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w:t>
      </w:r>
      <w:r w:rsidRPr="00F21318">
        <w:rPr>
          <w:rFonts w:ascii="宋体"/>
          <w:noProof/>
          <w:kern w:val="0"/>
          <w:szCs w:val="18"/>
        </w:rPr>
        <w:t>E26</w:t>
      </w:r>
      <w:r w:rsidRPr="00F21318">
        <w:rPr>
          <w:rFonts w:ascii="宋体" w:hint="eastAsia"/>
          <w:noProof/>
          <w:kern w:val="0"/>
          <w:szCs w:val="18"/>
        </w:rPr>
        <w:t>、</w:t>
      </w:r>
      <w:r w:rsidRPr="00F21318">
        <w:rPr>
          <w:rFonts w:ascii="宋体"/>
          <w:noProof/>
          <w:kern w:val="0"/>
          <w:szCs w:val="18"/>
        </w:rPr>
        <w:t>E27</w:t>
      </w:r>
      <w:r w:rsidRPr="00F21318">
        <w:rPr>
          <w:rFonts w:ascii="宋体" w:hint="eastAsia"/>
          <w:noProof/>
          <w:kern w:val="0"/>
          <w:szCs w:val="18"/>
        </w:rPr>
        <w:t>和</w:t>
      </w:r>
      <w:r w:rsidRPr="00F21318">
        <w:rPr>
          <w:rFonts w:ascii="宋体"/>
          <w:noProof/>
          <w:kern w:val="0"/>
          <w:szCs w:val="18"/>
        </w:rPr>
        <w:t>B22</w:t>
      </w:r>
      <w:r w:rsidRPr="00F21318">
        <w:rPr>
          <w:rFonts w:ascii="宋体" w:hint="eastAsia"/>
          <w:noProof/>
          <w:kern w:val="0"/>
          <w:szCs w:val="18"/>
        </w:rPr>
        <w:t xml:space="preserve">灯座            </w:t>
      </w:r>
      <w:r w:rsidRPr="00F21318">
        <w:rPr>
          <w:rFonts w:ascii="宋体"/>
          <w:noProof/>
          <w:kern w:val="0"/>
          <w:szCs w:val="18"/>
        </w:rPr>
        <w:t>2.0Nm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w:t>
      </w:r>
      <w:r w:rsidRPr="00F21318">
        <w:rPr>
          <w:rFonts w:ascii="宋体"/>
          <w:noProof/>
          <w:kern w:val="0"/>
          <w:szCs w:val="18"/>
        </w:rPr>
        <w:t>E14</w:t>
      </w:r>
      <w:r w:rsidRPr="00F21318">
        <w:rPr>
          <w:rFonts w:ascii="宋体" w:hint="eastAsia"/>
          <w:noProof/>
          <w:kern w:val="0"/>
          <w:szCs w:val="18"/>
        </w:rPr>
        <w:t>和</w:t>
      </w:r>
      <w:r w:rsidRPr="00F21318">
        <w:rPr>
          <w:rFonts w:ascii="宋体"/>
          <w:noProof/>
          <w:kern w:val="0"/>
          <w:szCs w:val="18"/>
        </w:rPr>
        <w:t>B15</w:t>
      </w:r>
      <w:r w:rsidRPr="00F21318">
        <w:rPr>
          <w:rFonts w:ascii="宋体" w:hint="eastAsia"/>
          <w:noProof/>
          <w:kern w:val="0"/>
          <w:szCs w:val="18"/>
        </w:rPr>
        <w:t>灯座</w:t>
      </w:r>
      <w:r w:rsidRPr="00F21318">
        <w:rPr>
          <w:rFonts w:ascii="宋体"/>
          <w:noProof/>
          <w:kern w:val="0"/>
          <w:szCs w:val="18"/>
        </w:rPr>
        <w:t>(</w:t>
      </w:r>
      <w:r w:rsidRPr="00F21318">
        <w:rPr>
          <w:rFonts w:ascii="宋体" w:hint="eastAsia"/>
          <w:noProof/>
          <w:kern w:val="0"/>
          <w:szCs w:val="18"/>
        </w:rPr>
        <w:t>烛型除外</w:t>
      </w:r>
      <w:r w:rsidRPr="00F21318">
        <w:rPr>
          <w:rFonts w:ascii="宋体"/>
          <w:noProof/>
          <w:kern w:val="0"/>
          <w:szCs w:val="18"/>
        </w:rPr>
        <w:t>) 1.2Nm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w:t>
      </w:r>
      <w:r w:rsidRPr="00F21318">
        <w:rPr>
          <w:rFonts w:ascii="宋体"/>
          <w:noProof/>
          <w:kern w:val="0"/>
          <w:szCs w:val="18"/>
        </w:rPr>
        <w:t>E14</w:t>
      </w:r>
      <w:r w:rsidRPr="00F21318">
        <w:rPr>
          <w:rFonts w:ascii="宋体" w:hint="eastAsia"/>
          <w:noProof/>
          <w:kern w:val="0"/>
          <w:szCs w:val="18"/>
        </w:rPr>
        <w:t>和</w:t>
      </w:r>
      <w:r w:rsidRPr="00F21318">
        <w:rPr>
          <w:rFonts w:ascii="宋体"/>
          <w:noProof/>
          <w:kern w:val="0"/>
          <w:szCs w:val="18"/>
        </w:rPr>
        <w:t>B15</w:t>
      </w:r>
      <w:r w:rsidRPr="00F21318">
        <w:rPr>
          <w:rFonts w:ascii="宋体" w:hint="eastAsia"/>
          <w:noProof/>
          <w:kern w:val="0"/>
          <w:szCs w:val="18"/>
        </w:rPr>
        <w:t xml:space="preserve">烛型灯座             </w:t>
      </w:r>
      <w:r w:rsidRPr="00F21318">
        <w:rPr>
          <w:rFonts w:ascii="宋体"/>
          <w:noProof/>
          <w:kern w:val="0"/>
          <w:szCs w:val="18"/>
        </w:rPr>
        <w:t>0.5Nm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w:t>
      </w:r>
      <w:r w:rsidRPr="00F21318">
        <w:rPr>
          <w:rFonts w:ascii="宋体"/>
          <w:noProof/>
          <w:kern w:val="0"/>
          <w:szCs w:val="18"/>
        </w:rPr>
        <w:t>E</w:t>
      </w:r>
      <w:r w:rsidRPr="00F21318">
        <w:rPr>
          <w:rFonts w:ascii="宋体" w:hint="eastAsia"/>
          <w:noProof/>
          <w:kern w:val="0"/>
          <w:szCs w:val="18"/>
        </w:rPr>
        <w:t>1</w:t>
      </w:r>
      <w:r w:rsidRPr="00F21318">
        <w:rPr>
          <w:rFonts w:ascii="宋体"/>
          <w:noProof/>
          <w:kern w:val="0"/>
          <w:szCs w:val="18"/>
        </w:rPr>
        <w:t>0</w:t>
      </w:r>
      <w:r w:rsidRPr="00F21318">
        <w:rPr>
          <w:rFonts w:ascii="宋体" w:hint="eastAsia"/>
          <w:noProof/>
          <w:kern w:val="0"/>
          <w:szCs w:val="18"/>
        </w:rPr>
        <w:t xml:space="preserve">灯座                      </w:t>
      </w:r>
      <w:r w:rsidRPr="00F21318">
        <w:rPr>
          <w:rFonts w:ascii="宋体"/>
          <w:noProof/>
          <w:kern w:val="0"/>
          <w:szCs w:val="18"/>
        </w:rPr>
        <w:t>0.5Nm</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对于其他经受旋转作用的灯座，用相当于两倍</w:t>
      </w:r>
      <w:r w:rsidRPr="00F21318">
        <w:rPr>
          <w:rFonts w:ascii="宋体"/>
          <w:noProof/>
          <w:kern w:val="0"/>
          <w:szCs w:val="18"/>
        </w:rPr>
        <w:t>lEC 60061-2</w:t>
      </w:r>
      <w:r w:rsidRPr="00F21318">
        <w:rPr>
          <w:rFonts w:ascii="宋体" w:hint="eastAsia"/>
          <w:noProof/>
          <w:kern w:val="0"/>
          <w:szCs w:val="18"/>
        </w:rPr>
        <w:t>灯座要求中列出的最大旋出扭矩，但最小也要</w:t>
      </w:r>
      <w:r w:rsidRPr="00F21318">
        <w:rPr>
          <w:rFonts w:ascii="宋体"/>
          <w:noProof/>
          <w:kern w:val="0"/>
          <w:szCs w:val="18"/>
        </w:rPr>
        <w:t>1.2Nm</w:t>
      </w:r>
      <w:r w:rsidRPr="00F21318">
        <w:rPr>
          <w:rFonts w:ascii="宋体" w:hint="eastAsia"/>
          <w:noProof/>
          <w:kern w:val="0"/>
          <w:szCs w:val="18"/>
        </w:rPr>
        <w:t>，按顺时针和逆时针各施加</w:t>
      </w:r>
      <w:r w:rsidRPr="00F21318">
        <w:rPr>
          <w:rFonts w:ascii="宋体"/>
          <w:noProof/>
          <w:kern w:val="0"/>
          <w:szCs w:val="18"/>
        </w:rPr>
        <w:t>1min</w:t>
      </w:r>
      <w:r w:rsidRPr="00F21318">
        <w:rPr>
          <w:rFonts w:ascii="宋体" w:hint="eastAsia"/>
          <w:noProof/>
          <w:kern w:val="0"/>
          <w:szCs w:val="18"/>
        </w:rPr>
        <w:t>。</w:t>
      </w:r>
    </w:p>
    <w:p w:rsidR="00B72B7D" w:rsidRPr="00F21318" w:rsidRDefault="00B72B7D" w:rsidP="00746B96">
      <w:pPr>
        <w:autoSpaceDE w:val="0"/>
        <w:autoSpaceDN w:val="0"/>
        <w:adjustRightInd w:val="0"/>
        <w:ind w:leftChars="200" w:left="420" w:firstLineChars="200" w:firstLine="420"/>
        <w:jc w:val="left"/>
        <w:rPr>
          <w:rFonts w:ascii="宋体"/>
          <w:noProof/>
          <w:kern w:val="0"/>
          <w:szCs w:val="18"/>
        </w:rPr>
      </w:pPr>
      <w:r w:rsidRPr="00F21318">
        <w:rPr>
          <w:rFonts w:ascii="宋体" w:hint="eastAsia"/>
          <w:noProof/>
          <w:kern w:val="0"/>
          <w:szCs w:val="18"/>
        </w:rPr>
        <w:t>对于按钮开关，固定的装置要承受不超过</w:t>
      </w:r>
      <w:r w:rsidRPr="00F21318">
        <w:rPr>
          <w:rFonts w:ascii="宋体"/>
          <w:noProof/>
          <w:kern w:val="0"/>
          <w:szCs w:val="18"/>
        </w:rPr>
        <w:t>0.8Nm</w:t>
      </w:r>
      <w:r w:rsidRPr="00F21318">
        <w:rPr>
          <w:rFonts w:ascii="宋体" w:hint="eastAsia"/>
          <w:noProof/>
          <w:kern w:val="0"/>
          <w:szCs w:val="18"/>
        </w:rPr>
        <w:t>的扭矩。</w:t>
      </w:r>
    </w:p>
    <w:p w:rsidR="00B72B7D" w:rsidRPr="00F21318" w:rsidRDefault="00B72B7D" w:rsidP="00746B96">
      <w:pPr>
        <w:autoSpaceDE w:val="0"/>
        <w:autoSpaceDN w:val="0"/>
        <w:adjustRightInd w:val="0"/>
        <w:ind w:leftChars="200" w:left="420" w:firstLineChars="200" w:firstLine="420"/>
        <w:jc w:val="left"/>
        <w:rPr>
          <w:rFonts w:ascii="宋体"/>
          <w:noProof/>
          <w:szCs w:val="18"/>
        </w:rPr>
      </w:pPr>
      <w:r w:rsidRPr="00F21318">
        <w:rPr>
          <w:rFonts w:ascii="宋体" w:hint="eastAsia"/>
          <w:noProof/>
          <w:kern w:val="0"/>
          <w:szCs w:val="18"/>
        </w:rPr>
        <w:t>试验期间，螺纹连接件不应松动。</w:t>
      </w:r>
    </w:p>
    <w:p w:rsidR="00B72B7D" w:rsidRPr="00F21318" w:rsidRDefault="00B72B7D" w:rsidP="00260A1B">
      <w:pPr>
        <w:pStyle w:val="a6"/>
        <w:spacing w:before="156" w:after="156"/>
      </w:pPr>
      <w:bookmarkStart w:id="294" w:name="_Toc468875163"/>
      <w:r w:rsidRPr="00F21318">
        <w:rPr>
          <w:rFonts w:hint="eastAsia"/>
        </w:rPr>
        <w:t>机械强度</w:t>
      </w:r>
      <w:bookmarkEnd w:id="294"/>
    </w:p>
    <w:p w:rsidR="00B72B7D" w:rsidRPr="00F21318" w:rsidRDefault="00B72B7D" w:rsidP="00B72B7D">
      <w:pPr>
        <w:pStyle w:val="aff6"/>
        <w:spacing w:before="120" w:after="120"/>
        <w:ind w:firstLineChars="0" w:firstLine="0"/>
      </w:pPr>
      <w:r w:rsidRPr="00F21318">
        <w:rPr>
          <w:rFonts w:hint="eastAsia"/>
        </w:rPr>
        <w:t>需满足第</w:t>
      </w:r>
      <w:r w:rsidR="00142964" w:rsidRPr="00F21318">
        <w:rPr>
          <w:rFonts w:hint="eastAsia"/>
        </w:rPr>
        <w:t>6</w:t>
      </w:r>
      <w:r w:rsidRPr="00F21318">
        <w:rPr>
          <w:rFonts w:hint="eastAsia"/>
        </w:rPr>
        <w:t>章</w:t>
      </w:r>
      <w:r w:rsidR="00142964" w:rsidRPr="00F21318">
        <w:rPr>
          <w:rFonts w:hint="eastAsia"/>
        </w:rPr>
        <w:t>防爆性能中</w:t>
      </w:r>
      <w:r w:rsidR="00476951" w:rsidRPr="00F21318">
        <w:rPr>
          <w:rFonts w:hint="eastAsia"/>
        </w:rPr>
        <w:t>关于外壳</w:t>
      </w:r>
      <w:r w:rsidRPr="00F21318">
        <w:rPr>
          <w:rFonts w:hint="eastAsia"/>
        </w:rPr>
        <w:t>的要求。</w:t>
      </w:r>
    </w:p>
    <w:p w:rsidR="00B72B7D" w:rsidRPr="00F21318" w:rsidRDefault="00B72B7D" w:rsidP="00B72B7D">
      <w:pPr>
        <w:pStyle w:val="a6"/>
        <w:spacing w:before="156" w:after="156"/>
      </w:pPr>
      <w:bookmarkStart w:id="295" w:name="_Toc468875164"/>
      <w:r w:rsidRPr="00F21318">
        <w:rPr>
          <w:rFonts w:hint="eastAsia"/>
        </w:rPr>
        <w:t>悬挂</w:t>
      </w:r>
      <w:r w:rsidR="0049268D" w:rsidRPr="00F21318">
        <w:rPr>
          <w:rFonts w:hint="eastAsia"/>
        </w:rPr>
        <w:t>、固定</w:t>
      </w:r>
      <w:r w:rsidRPr="00F21318">
        <w:rPr>
          <w:rFonts w:hint="eastAsia"/>
        </w:rPr>
        <w:t>和调节</w:t>
      </w:r>
      <w:bookmarkEnd w:id="295"/>
      <w:r w:rsidR="0049268D" w:rsidRPr="00F21318">
        <w:rPr>
          <w:rFonts w:hint="eastAsia"/>
        </w:rPr>
        <w:t>手段</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296" w:name="_Toc468875165"/>
      <w:r w:rsidRPr="00F21318">
        <w:rPr>
          <w:rFonts w:ascii="宋体" w:eastAsia="宋体" w:hint="eastAsia"/>
          <w:noProof/>
          <w:szCs w:val="20"/>
        </w:rPr>
        <w:t>机械悬挂装置应有足够的安全系数。</w:t>
      </w:r>
      <w:bookmarkEnd w:id="296"/>
    </w:p>
    <w:p w:rsidR="00B72B7D" w:rsidRPr="00F21318" w:rsidRDefault="00B72B7D" w:rsidP="00516248">
      <w:pPr>
        <w:pStyle w:val="aff6"/>
        <w:spacing w:before="120" w:after="120"/>
        <w:ind w:leftChars="200" w:left="420" w:firstLineChars="0" w:firstLine="0"/>
      </w:pPr>
      <w:r w:rsidRPr="00F21318">
        <w:rPr>
          <w:rFonts w:hint="eastAsia"/>
        </w:rPr>
        <w:t xml:space="preserve">    合格性由以下适宜的试验检验。</w:t>
      </w:r>
    </w:p>
    <w:p w:rsidR="00B72B7D" w:rsidRPr="00F21318" w:rsidRDefault="00B72B7D" w:rsidP="00516248">
      <w:pPr>
        <w:pStyle w:val="aff6"/>
        <w:spacing w:before="120" w:after="120"/>
        <w:ind w:leftChars="200" w:left="420" w:firstLineChars="0" w:firstLine="0"/>
      </w:pPr>
      <w:r w:rsidRPr="00F21318">
        <w:rPr>
          <w:rFonts w:hint="eastAsia"/>
        </w:rPr>
        <w:t xml:space="preserve">    试验A，对所有的悬挂灯具：将等于4倍灯具重量的恒定均布载荷以灯具正常的受载方向加载灯具上，历时1h。试验终了时，悬挂系统的部件应无明显变形。提供可选的固定或悬挂装置的，应分别进行试验。</w:t>
      </w:r>
    </w:p>
    <w:p w:rsidR="00B72B7D" w:rsidRPr="00F21318" w:rsidRDefault="00B72B7D" w:rsidP="00516248">
      <w:pPr>
        <w:pStyle w:val="aff6"/>
        <w:ind w:leftChars="200" w:left="420" w:firstLineChars="0" w:firstLine="0"/>
      </w:pPr>
      <w:r w:rsidRPr="00F21318">
        <w:rPr>
          <w:rFonts w:hint="eastAsia"/>
        </w:rPr>
        <w:t xml:space="preserve">    对可调节的悬挂装置，应在支承电缆完全伸展时加载负载。</w:t>
      </w:r>
    </w:p>
    <w:p w:rsidR="00B72B7D" w:rsidRPr="00F21318" w:rsidRDefault="00B72B7D" w:rsidP="00516248">
      <w:pPr>
        <w:pStyle w:val="aff6"/>
        <w:ind w:leftChars="200" w:left="420" w:firstLineChars="0" w:firstLine="0"/>
      </w:pPr>
      <w:r w:rsidRPr="00F21318">
        <w:rPr>
          <w:rFonts w:hint="eastAsia"/>
        </w:rPr>
        <w:t xml:space="preserve">    试验B，对刚性悬挂灯具：向灯具施加一个2.5Nm的扭矩，历时1min，先以顺时针方向，随后以逆时针方向。在此试验中，灯具在两个方向相对于固定部件的扭转都不能超过一转。</w:t>
      </w:r>
    </w:p>
    <w:p w:rsidR="00B72B7D" w:rsidRPr="00F21318" w:rsidRDefault="00B72B7D" w:rsidP="00516248">
      <w:pPr>
        <w:pStyle w:val="aff6"/>
        <w:ind w:leftChars="200" w:left="420" w:firstLineChars="0" w:firstLine="0"/>
      </w:pPr>
      <w:r w:rsidRPr="00F21318">
        <w:rPr>
          <w:rFonts w:hint="eastAsia"/>
        </w:rPr>
        <w:t xml:space="preserve">    试验C，对刚性悬挂支架：刚性悬挂支架试验的详细说明如下：</w:t>
      </w:r>
    </w:p>
    <w:p w:rsidR="00B72B7D" w:rsidRPr="00F21318" w:rsidRDefault="00B72B7D" w:rsidP="00141684">
      <w:pPr>
        <w:pStyle w:val="af1"/>
        <w:numPr>
          <w:ilvl w:val="0"/>
          <w:numId w:val="19"/>
        </w:numPr>
        <w:tabs>
          <w:tab w:val="clear" w:pos="840"/>
          <w:tab w:val="num" w:pos="1260"/>
        </w:tabs>
        <w:ind w:leftChars="400" w:left="1259"/>
      </w:pPr>
      <w:r w:rsidRPr="00F21318">
        <w:rPr>
          <w:rFonts w:hint="eastAsia"/>
        </w:rPr>
        <w:t>对重负载支架（例如车间用的支架），将支架臂按正常使用固定，在悬臂的自由端以各种方向施加40N，历时1min，试验产生的弯矩应不小于2.5Nm。当卸去试验力时，支架臂不应有危机安全的永久性位移或变形。</w:t>
      </w:r>
    </w:p>
    <w:p w:rsidR="00B72B7D" w:rsidRPr="00F21318" w:rsidRDefault="00B72B7D" w:rsidP="00141684">
      <w:pPr>
        <w:pStyle w:val="af1"/>
        <w:numPr>
          <w:ilvl w:val="0"/>
          <w:numId w:val="19"/>
        </w:numPr>
        <w:tabs>
          <w:tab w:val="clear" w:pos="840"/>
          <w:tab w:val="num" w:pos="1260"/>
        </w:tabs>
        <w:ind w:leftChars="400" w:left="1259"/>
      </w:pPr>
      <w:r w:rsidRPr="00F21318">
        <w:rPr>
          <w:rFonts w:hint="eastAsia"/>
        </w:rPr>
        <w:t>对于轻负载支架（例如家庭用支架），应进行与 a）相似的试验1min，但施加10N力，试验产生的弯矩应不小于1.0Nm。</w:t>
      </w:r>
    </w:p>
    <w:p w:rsidR="00B72B7D" w:rsidRPr="00F21318" w:rsidRDefault="00B72B7D" w:rsidP="00516248">
      <w:pPr>
        <w:pStyle w:val="aff6"/>
        <w:ind w:leftChars="200" w:left="420" w:firstLineChars="0" w:firstLine="0"/>
      </w:pPr>
      <w:r w:rsidRPr="00F21318">
        <w:rPr>
          <w:rFonts w:hint="eastAsia"/>
        </w:rPr>
        <w:t xml:space="preserve">    试验D，对导轨安装灯具：灯具质量应不超过导轨制造商推荐的灯具悬挂装置适合的最大负载。</w:t>
      </w:r>
    </w:p>
    <w:p w:rsidR="00B72B7D" w:rsidRPr="00F21318" w:rsidRDefault="00B72B7D" w:rsidP="00516248">
      <w:pPr>
        <w:pStyle w:val="aff6"/>
        <w:ind w:leftChars="200" w:left="420" w:firstLineChars="0" w:firstLine="0"/>
      </w:pPr>
      <w:r w:rsidRPr="00F21318">
        <w:rPr>
          <w:rFonts w:hint="eastAsia"/>
        </w:rPr>
        <w:t xml:space="preserve">    试验E，对弹簧夹紧安装的灯具：按正常使用时最不利的方向对电缆施加拉力，不要猛拉，历时1min。试验时，将弹簧夹子安装在普通窗玻璃制成的标准试验“搁板”上，一块玻璃的标称厚度为10min，另一块玻璃的厚度是弹簧夹子能安装在上面的最大厚度。对于这个试验，试验搁板的厚度以10mm的倍数增加。在20N的拉力下，弹簧夹子不应在玻璃上开始移动。</w:t>
      </w:r>
    </w:p>
    <w:p w:rsidR="00B72B7D" w:rsidRPr="00F21318" w:rsidRDefault="00B72B7D" w:rsidP="00516248">
      <w:pPr>
        <w:pStyle w:val="aff6"/>
        <w:ind w:leftChars="200" w:left="420" w:firstLineChars="0" w:firstLine="0"/>
      </w:pPr>
      <w:r w:rsidRPr="00F21318">
        <w:rPr>
          <w:rFonts w:hint="eastAsia"/>
        </w:rPr>
        <w:t xml:space="preserve">    此外，弹簧夹紧安装的灯具还应在一根表面抛光镀铬、标称直径为20mm的金属棒上做试验。在其本身重量的作用下灯具不能转动，并且当在电缆上施力20N时灯具不应从金属棒上落下。在抛光金属棒上的试验不适用于标有“不适于安装在管材上”的灯具。</w:t>
      </w:r>
    </w:p>
    <w:p w:rsidR="00B72B7D" w:rsidRPr="00F21318" w:rsidRDefault="00B72B7D" w:rsidP="00516248">
      <w:pPr>
        <w:pStyle w:val="aff6"/>
        <w:ind w:leftChars="200" w:left="420" w:firstLineChars="0" w:firstLine="0"/>
      </w:pPr>
      <w:r w:rsidRPr="00F21318">
        <w:rPr>
          <w:rFonts w:hint="eastAsia"/>
        </w:rPr>
        <w:t xml:space="preserve">    对没有固定装置（孔、架子等）的固定式灯具和独立式控制装置，如制造商在说明书内提供了安全安装指南和（或）方法，可认为该设备符合本部分的要求。</w:t>
      </w:r>
    </w:p>
    <w:p w:rsidR="00B72B7D" w:rsidRPr="00F21318" w:rsidRDefault="00B72B7D" w:rsidP="00141684">
      <w:pPr>
        <w:pStyle w:val="a6"/>
        <w:numPr>
          <w:ilvl w:val="3"/>
          <w:numId w:val="14"/>
        </w:numPr>
        <w:spacing w:beforeLines="0" w:after="156"/>
        <w:ind w:leftChars="168" w:left="353"/>
        <w:outlineLvl w:val="4"/>
      </w:pPr>
      <w:bookmarkStart w:id="297" w:name="_Toc468875166"/>
      <w:r w:rsidRPr="00F21318">
        <w:rPr>
          <w:rFonts w:ascii="宋体" w:eastAsia="宋体" w:hint="eastAsia"/>
          <w:noProof/>
          <w:szCs w:val="20"/>
        </w:rPr>
        <w:lastRenderedPageBreak/>
        <w:t>用软缆或软线悬挂的灯具质量不能超过5kg。悬吊的软缆或软线的导体总标称截面积应使导体内产生的应力不超过15N/mm</w:t>
      </w:r>
      <w:r w:rsidRPr="00F21318">
        <w:rPr>
          <w:rFonts w:ascii="宋体" w:eastAsia="宋体"/>
          <w:noProof/>
          <w:szCs w:val="20"/>
          <w:vertAlign w:val="superscript"/>
        </w:rPr>
        <w:t>2</w:t>
      </w:r>
      <w:r w:rsidRPr="00F21318">
        <w:rPr>
          <w:rFonts w:ascii="宋体" w:eastAsia="宋体" w:hint="eastAsia"/>
          <w:noProof/>
          <w:szCs w:val="20"/>
        </w:rPr>
        <w:t>。</w:t>
      </w:r>
      <w:bookmarkEnd w:id="297"/>
    </w:p>
    <w:p w:rsidR="00B72B7D" w:rsidRPr="00F21318" w:rsidRDefault="00B72B7D" w:rsidP="00746B96">
      <w:pPr>
        <w:pStyle w:val="aff6"/>
        <w:ind w:leftChars="100" w:left="210" w:firstLineChars="0" w:firstLine="0"/>
      </w:pPr>
      <w:r w:rsidRPr="00F21318">
        <w:rPr>
          <w:rFonts w:hint="eastAsia"/>
        </w:rPr>
        <w:t xml:space="preserve">    计算应力时，仅考虑导体。</w:t>
      </w:r>
    </w:p>
    <w:p w:rsidR="00B72B7D" w:rsidRPr="00F21318" w:rsidRDefault="00B72B7D" w:rsidP="00746B96">
      <w:pPr>
        <w:pStyle w:val="aff6"/>
        <w:ind w:leftChars="100" w:left="210" w:firstLineChars="0" w:firstLine="0"/>
      </w:pPr>
      <w:r w:rsidRPr="00F21318">
        <w:rPr>
          <w:rFonts w:hint="eastAsia"/>
        </w:rPr>
        <w:t xml:space="preserve">    质量大于5kg的灯具打算悬挂时，灯具或者软缆或软线的设计应使导体不承受任何拉力。</w:t>
      </w:r>
    </w:p>
    <w:p w:rsidR="00B72B7D" w:rsidRPr="00F21318" w:rsidRDefault="00B72B7D" w:rsidP="00141684">
      <w:pPr>
        <w:pStyle w:val="a6"/>
        <w:numPr>
          <w:ilvl w:val="3"/>
          <w:numId w:val="14"/>
        </w:numPr>
        <w:spacing w:beforeLines="0" w:after="156"/>
        <w:ind w:leftChars="168" w:left="353"/>
        <w:outlineLvl w:val="4"/>
      </w:pPr>
      <w:bookmarkStart w:id="298" w:name="_Toc468875167"/>
      <w:r w:rsidRPr="00F21318">
        <w:rPr>
          <w:rFonts w:ascii="宋体" w:eastAsia="宋体" w:hint="eastAsia"/>
          <w:noProof/>
          <w:szCs w:val="20"/>
        </w:rPr>
        <w:t>可调节的装置，例如活动接头、提升装置、调节支架或伸缩管的结构应使操作期间软缆或软线不会受压、受夹、受损或沿纵轴绞扭超过360°。</w:t>
      </w:r>
      <w:bookmarkEnd w:id="298"/>
    </w:p>
    <w:p w:rsidR="00B72B7D" w:rsidRPr="00F21318" w:rsidRDefault="00B72B7D" w:rsidP="00746B96">
      <w:pPr>
        <w:pStyle w:val="aff6"/>
        <w:ind w:leftChars="100" w:left="210" w:firstLineChars="0" w:firstLine="0"/>
      </w:pPr>
      <w:r w:rsidRPr="00F21318">
        <w:rPr>
          <w:rFonts w:hint="eastAsia"/>
        </w:rPr>
        <w:t xml:space="preserve">    合格性由下列试验来检验：</w:t>
      </w:r>
    </w:p>
    <w:p w:rsidR="00B72B7D" w:rsidRPr="00F21318" w:rsidRDefault="00B72B7D" w:rsidP="00746B96">
      <w:pPr>
        <w:pStyle w:val="aff6"/>
        <w:ind w:leftChars="100" w:left="210" w:firstLineChars="0" w:firstLine="0"/>
      </w:pPr>
      <w:r w:rsidRPr="00F21318">
        <w:rPr>
          <w:rFonts w:hint="eastAsia"/>
        </w:rPr>
        <w:t xml:space="preserve">    装有适合软缆或软线的调节装置应按表2的规定操作。一个操作周期是指从调节范围内的一个末端到另一个端再回到起始位置。移动速度应不使装置明显发热，并且不超过每小时600周期。</w:t>
      </w:r>
    </w:p>
    <w:p w:rsidR="00B72B7D" w:rsidRPr="00F21318" w:rsidRDefault="00B72B7D" w:rsidP="00746B96">
      <w:pPr>
        <w:pStyle w:val="aff6"/>
        <w:ind w:leftChars="100" w:left="210" w:firstLineChars="0" w:firstLine="0"/>
      </w:pPr>
      <w:r w:rsidRPr="00F21318">
        <w:rPr>
          <w:rFonts w:hint="eastAsia"/>
        </w:rPr>
        <w:t xml:space="preserve">    试验后，导体断裂的股数不能超过50%，并且软线的绝缘层也不能有任何严重的损坏，如果有的话。软缆或软线应满足</w:t>
      </w:r>
      <w:r w:rsidRPr="00F21318">
        <w:t>4.4</w:t>
      </w:r>
      <w:r w:rsidRPr="00F21318">
        <w:rPr>
          <w:rFonts w:hint="eastAsia"/>
        </w:rPr>
        <w:t>规定的绝缘电阻和电气强度试验。</w:t>
      </w:r>
    </w:p>
    <w:p w:rsidR="00B72B7D" w:rsidRPr="00F21318" w:rsidRDefault="00B72B7D" w:rsidP="00746B96">
      <w:pPr>
        <w:pStyle w:val="aff6"/>
        <w:ind w:leftChars="100" w:left="210" w:firstLineChars="0" w:firstLine="0"/>
      </w:pPr>
      <w:r w:rsidRPr="00F21318">
        <w:rPr>
          <w:rFonts w:hint="eastAsia"/>
        </w:rPr>
        <w:t xml:space="preserve">    对可以调节的夹紧装置的球形活动接头和类似接头，试验时仅将活动接头轻轻夹住以避免产生过多的摩擦力。如有必要试验期间重新调整夹紧面积。</w:t>
      </w:r>
    </w:p>
    <w:p w:rsidR="00B72B7D" w:rsidRPr="00F21318" w:rsidRDefault="00B72B7D" w:rsidP="00746B96">
      <w:pPr>
        <w:pStyle w:val="aff6"/>
        <w:ind w:leftChars="100" w:left="210" w:firstLineChars="0" w:firstLine="0"/>
      </w:pPr>
      <w:r w:rsidRPr="00F21318">
        <w:rPr>
          <w:rFonts w:hint="eastAsia"/>
        </w:rPr>
        <w:t xml:space="preserve">    由软管构成的调节装置，本试验的调节范围一般是垂直方向两侧各135°。但如果调节装置只有用过度的力才能达到这个范围时，软管只要弯曲到它能弯曲的位置。</w:t>
      </w:r>
    </w:p>
    <w:p w:rsidR="00B72B7D" w:rsidRPr="00F21318" w:rsidRDefault="00B72B7D" w:rsidP="00F526F9">
      <w:pPr>
        <w:pStyle w:val="af5"/>
        <w:spacing w:before="156" w:after="156"/>
      </w:pPr>
      <w:bookmarkStart w:id="299" w:name="_Toc468884657"/>
      <w:bookmarkStart w:id="300" w:name="_Toc468885425"/>
      <w:r w:rsidRPr="00F21318">
        <w:rPr>
          <w:rFonts w:hint="eastAsia"/>
        </w:rPr>
        <w:t>调节装置试验</w:t>
      </w:r>
      <w:bookmarkEnd w:id="299"/>
      <w:bookmarkEnd w:id="300"/>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000000"/>
        </w:tblBorders>
        <w:tblLayout w:type="fixed"/>
        <w:tblLook w:val="05E0"/>
      </w:tblPr>
      <w:tblGrid>
        <w:gridCol w:w="4536"/>
        <w:gridCol w:w="4678"/>
      </w:tblGrid>
      <w:tr w:rsidR="00B72B7D" w:rsidRPr="00F21318" w:rsidTr="00516248">
        <w:trPr>
          <w:trHeight w:val="638"/>
        </w:trPr>
        <w:tc>
          <w:tcPr>
            <w:tcW w:w="453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灯具类型</w:t>
            </w:r>
          </w:p>
        </w:tc>
        <w:tc>
          <w:tcPr>
            <w:tcW w:w="4678"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操作的周期数</w:t>
            </w:r>
          </w:p>
        </w:tc>
      </w:tr>
      <w:tr w:rsidR="00B72B7D" w:rsidRPr="00F21318" w:rsidTr="00516248">
        <w:tc>
          <w:tcPr>
            <w:tcW w:w="453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要经常调节的灯具</w:t>
            </w:r>
          </w:p>
        </w:tc>
        <w:tc>
          <w:tcPr>
            <w:tcW w:w="4678"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1500</w:t>
            </w:r>
          </w:p>
        </w:tc>
      </w:tr>
      <w:tr w:rsidR="00B72B7D" w:rsidRPr="00F21318" w:rsidTr="00516248">
        <w:tc>
          <w:tcPr>
            <w:tcW w:w="453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偶尔调节的灯具</w:t>
            </w:r>
          </w:p>
        </w:tc>
        <w:tc>
          <w:tcPr>
            <w:tcW w:w="4678"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150</w:t>
            </w:r>
          </w:p>
        </w:tc>
      </w:tr>
      <w:tr w:rsidR="00B72B7D" w:rsidRPr="00F21318" w:rsidTr="00516248">
        <w:tc>
          <w:tcPr>
            <w:tcW w:w="453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仅在安装时调节的灯具</w:t>
            </w:r>
          </w:p>
        </w:tc>
        <w:tc>
          <w:tcPr>
            <w:tcW w:w="4678"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45</w:t>
            </w:r>
          </w:p>
        </w:tc>
      </w:tr>
    </w:tbl>
    <w:p w:rsidR="00B72B7D" w:rsidRPr="00F21318" w:rsidRDefault="00B72B7D" w:rsidP="00B72B7D">
      <w:pPr>
        <w:pStyle w:val="aff6"/>
        <w:ind w:firstLineChars="0" w:firstLine="0"/>
      </w:pP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01" w:name="_Toc468875168"/>
      <w:r w:rsidRPr="00F21318">
        <w:rPr>
          <w:rFonts w:ascii="宋体" w:eastAsia="宋体" w:hint="eastAsia"/>
          <w:noProof/>
          <w:szCs w:val="20"/>
        </w:rPr>
        <w:t>穿过伸缩管的软缆或软线不能固定在管子的外部。应提供措施避免接线端子上的导体受应力。</w:t>
      </w:r>
      <w:bookmarkEnd w:id="301"/>
    </w:p>
    <w:p w:rsidR="00B72B7D" w:rsidRPr="00F21318" w:rsidRDefault="00B72B7D" w:rsidP="00B72B7D">
      <w:pPr>
        <w:pStyle w:val="aff6"/>
        <w:ind w:firstLineChars="0" w:firstLine="0"/>
      </w:pPr>
      <w:r w:rsidRPr="00F21318">
        <w:rPr>
          <w:rFonts w:hint="eastAsia"/>
        </w:rPr>
        <w:t>合格性由目视检验。</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02" w:name="_Toc468875169"/>
      <w:r w:rsidRPr="00F21318">
        <w:rPr>
          <w:rFonts w:ascii="宋体" w:eastAsia="宋体" w:hint="eastAsia"/>
          <w:noProof/>
          <w:szCs w:val="20"/>
        </w:rPr>
        <w:t>软线的导向滑轮应有足够的尺寸以防止软线过度弯曲而损坏。滑轮上的凹槽应成充分的圆形，滑轮槽底部的直径应至少为软线直径的3倍。易触及的金属滑轮应接地。</w:t>
      </w:r>
      <w:bookmarkEnd w:id="302"/>
    </w:p>
    <w:p w:rsidR="00B72B7D" w:rsidRPr="00F21318" w:rsidRDefault="00B72B7D" w:rsidP="00B72B7D">
      <w:pPr>
        <w:pStyle w:val="aff6"/>
        <w:ind w:firstLineChars="0" w:firstLine="0"/>
      </w:pPr>
      <w:r w:rsidRPr="00F21318">
        <w:rPr>
          <w:rFonts w:hint="eastAsia"/>
        </w:rPr>
        <w:t>合格性由目视检验。</w:t>
      </w:r>
    </w:p>
    <w:p w:rsidR="00B72B7D" w:rsidRPr="00F21318" w:rsidRDefault="00B72B7D" w:rsidP="00516248">
      <w:pPr>
        <w:pStyle w:val="a5"/>
        <w:spacing w:before="156" w:after="156"/>
      </w:pPr>
      <w:bookmarkStart w:id="303" w:name="_Toc468875170"/>
      <w:bookmarkStart w:id="304" w:name="_Toc495938843"/>
      <w:r w:rsidRPr="00F21318">
        <w:rPr>
          <w:rFonts w:hint="eastAsia"/>
        </w:rPr>
        <w:t>可燃材料</w:t>
      </w:r>
      <w:bookmarkEnd w:id="303"/>
      <w:bookmarkEnd w:id="304"/>
    </w:p>
    <w:p w:rsidR="00B72B7D" w:rsidRPr="00F21318" w:rsidRDefault="00B72B7D" w:rsidP="00516248">
      <w:pPr>
        <w:pStyle w:val="a6"/>
        <w:numPr>
          <w:ilvl w:val="0"/>
          <w:numId w:val="0"/>
        </w:numPr>
        <w:spacing w:before="156" w:after="156"/>
        <w:ind w:leftChars="100" w:left="210" w:firstLineChars="200" w:firstLine="420"/>
        <w:outlineLvl w:val="9"/>
      </w:pPr>
      <w:bookmarkStart w:id="305" w:name="_Toc468875171"/>
      <w:r w:rsidRPr="00F21318">
        <w:rPr>
          <w:rFonts w:ascii="宋体" w:eastAsia="宋体" w:hint="eastAsia"/>
          <w:noProof/>
          <w:szCs w:val="20"/>
        </w:rPr>
        <w:t>不起绝缘作用的罩盖、灯罩和类似部件，不能经受4.6.3.2条650℃灼热丝试验的，均应与灯具内可能使该材料达到引燃温度的发热部件保持足够的间距。这些由可燃材料制成的部件应有合适的固定或支承装置来确保这一间距。</w:t>
      </w:r>
      <w:bookmarkEnd w:id="305"/>
    </w:p>
    <w:p w:rsidR="00B72B7D" w:rsidRPr="00F21318" w:rsidRDefault="00B72B7D" w:rsidP="00516248">
      <w:pPr>
        <w:pStyle w:val="aff6"/>
        <w:ind w:leftChars="100" w:left="210" w:firstLineChars="0" w:firstLine="0"/>
      </w:pPr>
      <w:r w:rsidRPr="00F21318">
        <w:rPr>
          <w:rFonts w:hint="eastAsia"/>
        </w:rPr>
        <w:t xml:space="preserve">    离上述发热部件的间距应至少为30mm，除非该材料有隔板保护，而且隔板与发热部件至少有3mm的距离。隔板应符合4.6.3.1的针焰试验，应无孔洞，高度和长度应至少等于发热部件相应的尺寸。对燃烧的滴落物具有有效防护措施的灯具，不需设置隔板。</w:t>
      </w:r>
    </w:p>
    <w:p w:rsidR="00B72B7D" w:rsidRPr="00F21318" w:rsidRDefault="00B72B7D" w:rsidP="00516248">
      <w:pPr>
        <w:pStyle w:val="aff6"/>
        <w:ind w:leftChars="100" w:left="210" w:firstLineChars="0" w:firstLine="0"/>
      </w:pPr>
      <w:r w:rsidRPr="00F21318">
        <w:rPr>
          <w:rFonts w:hint="eastAsia"/>
        </w:rPr>
        <w:t xml:space="preserve">    不得使用剧烈燃烧的材料，如赛璐璐。</w:t>
      </w:r>
    </w:p>
    <w:p w:rsidR="00B72B7D" w:rsidRPr="00F21318" w:rsidRDefault="00B72B7D" w:rsidP="00516248">
      <w:pPr>
        <w:pStyle w:val="aff6"/>
        <w:ind w:leftChars="100" w:left="210" w:firstLineChars="0" w:firstLine="0"/>
      </w:pPr>
      <w:r w:rsidRPr="00F21318">
        <w:rPr>
          <w:rFonts w:hint="eastAsia"/>
        </w:rPr>
        <w:t xml:space="preserve">    本条要求不适用于灯具中的小型部件，如线夹好树脂粘贴的纸制部件。</w:t>
      </w:r>
    </w:p>
    <w:p w:rsidR="00B72B7D" w:rsidRPr="00F21318" w:rsidRDefault="00B72B7D" w:rsidP="00516248">
      <w:pPr>
        <w:pStyle w:val="aff6"/>
        <w:ind w:leftChars="100" w:left="210" w:firstLineChars="0" w:firstLine="0"/>
      </w:pPr>
      <w:r w:rsidRPr="00F21318">
        <w:rPr>
          <w:rFonts w:hint="eastAsia"/>
        </w:rPr>
        <w:t xml:space="preserve">    如果在异常条件下工作电流未超过正常条件时电流的10%，则电子线路没有间距的要求。</w:t>
      </w:r>
    </w:p>
    <w:p w:rsidR="00B72B7D" w:rsidRPr="00F21318" w:rsidRDefault="00B72B7D" w:rsidP="00516248">
      <w:pPr>
        <w:pStyle w:val="aff6"/>
        <w:ind w:leftChars="100" w:left="210" w:firstLineChars="0" w:firstLine="0"/>
      </w:pPr>
      <w:r w:rsidRPr="00F21318">
        <w:rPr>
          <w:rFonts w:hint="eastAsia"/>
        </w:rPr>
        <w:lastRenderedPageBreak/>
        <w:t xml:space="preserve">    灯具安装温度传感器防止外壳、灯罩和类似部件过热的，则发热部件与罩、盖和类似部件之间无间距要求。</w:t>
      </w:r>
    </w:p>
    <w:p w:rsidR="00B72B7D" w:rsidRPr="00F21318" w:rsidRDefault="00B72B7D" w:rsidP="00516248">
      <w:pPr>
        <w:pStyle w:val="aff6"/>
        <w:ind w:leftChars="100" w:left="210" w:firstLineChars="0" w:firstLine="0"/>
      </w:pPr>
      <w:r w:rsidRPr="00F21318">
        <w:rPr>
          <w:rFonts w:hint="eastAsia"/>
        </w:rPr>
        <w:t xml:space="preserve">    本条要求不适用于有单独外壳的，即分类为IP20或以上符合IEC 61558-2或IEC 60989的变压器。</w:t>
      </w:r>
    </w:p>
    <w:p w:rsidR="00B72B7D" w:rsidRPr="00F21318" w:rsidRDefault="00B72B7D" w:rsidP="00516248">
      <w:pPr>
        <w:pStyle w:val="aff6"/>
        <w:ind w:leftChars="100" w:left="210" w:firstLineChars="0" w:firstLine="0"/>
      </w:pPr>
      <w:r w:rsidRPr="00F21318">
        <w:rPr>
          <w:rFonts w:hint="eastAsia"/>
        </w:rPr>
        <w:t xml:space="preserve">    合格性由目视、测量和试验来检验，灯具在异常状态下工作，缓慢而平稳地增加镇流器或变压器绕组的电流，直到温度传感控制器动作。试验期间和试验后，外壳、灯罩和类似部件不应着火、易触及部件不应带电。</w:t>
      </w:r>
    </w:p>
    <w:p w:rsidR="00B72B7D" w:rsidRPr="00F21318" w:rsidRDefault="00B72B7D" w:rsidP="00516248">
      <w:pPr>
        <w:pStyle w:val="aff6"/>
        <w:ind w:leftChars="100" w:left="210" w:firstLineChars="0" w:firstLine="0"/>
      </w:pPr>
      <w:r w:rsidRPr="00F21318">
        <w:rPr>
          <w:rFonts w:hint="eastAsia"/>
        </w:rPr>
        <w:t xml:space="preserve">    为确定易触及部件是否变为带电，应按照GB 7000.1中附录A进行试验。</w:t>
      </w:r>
    </w:p>
    <w:p w:rsidR="00B72B7D" w:rsidRPr="00F21318" w:rsidRDefault="00B72B7D" w:rsidP="00B72B7D">
      <w:pPr>
        <w:pStyle w:val="a6"/>
        <w:spacing w:before="156" w:after="156"/>
      </w:pPr>
      <w:bookmarkStart w:id="306" w:name="_Toc468875172"/>
      <w:r w:rsidRPr="00F21318">
        <w:rPr>
          <w:rFonts w:hint="eastAsia"/>
        </w:rPr>
        <w:t>防腐蚀性</w:t>
      </w:r>
      <w:bookmarkEnd w:id="306"/>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07" w:name="_Toc468875173"/>
      <w:r w:rsidRPr="00F21318">
        <w:rPr>
          <w:rFonts w:ascii="宋体" w:eastAsia="宋体" w:hint="eastAsia"/>
          <w:noProof/>
          <w:szCs w:val="20"/>
        </w:rPr>
        <w:t>防滴、防淋、防溅、防喷、水密和加压水密灯具的铁制部件，其锈蚀可能导致灯具不安全，应有足够的防锈保护。</w:t>
      </w:r>
      <w:bookmarkEnd w:id="307"/>
    </w:p>
    <w:p w:rsidR="00B72B7D" w:rsidRPr="00F21318" w:rsidRDefault="00B72B7D" w:rsidP="00516248">
      <w:pPr>
        <w:pStyle w:val="aff6"/>
        <w:ind w:leftChars="100" w:left="210" w:firstLineChars="0" w:firstLine="0"/>
      </w:pPr>
      <w:r w:rsidRPr="00F21318">
        <w:rPr>
          <w:rFonts w:hint="eastAsia"/>
        </w:rPr>
        <w:t xml:space="preserve">    合格性由下述试验检验：</w:t>
      </w:r>
    </w:p>
    <w:p w:rsidR="00B72B7D" w:rsidRPr="00F21318" w:rsidRDefault="00B72B7D" w:rsidP="00516248">
      <w:pPr>
        <w:pStyle w:val="aff6"/>
        <w:ind w:leftChars="100" w:left="210" w:firstLineChars="0" w:firstLine="0"/>
      </w:pPr>
      <w:r w:rsidRPr="00F21318">
        <w:rPr>
          <w:rFonts w:hint="eastAsia"/>
        </w:rPr>
        <w:t xml:space="preserve">    先将受试部件去油。然后将部件放入20℃±5℃的10%氯化铵水溶液中浸10min。不需晾干，但甩去水滴后立即放入20℃±5℃含有湿度饱和空气的箱内10min。</w:t>
      </w:r>
    </w:p>
    <w:p w:rsidR="00B72B7D" w:rsidRPr="00F21318" w:rsidRDefault="00B72B7D" w:rsidP="00516248">
      <w:pPr>
        <w:pStyle w:val="aff6"/>
        <w:ind w:leftChars="100" w:left="210" w:firstLineChars="0" w:firstLine="0"/>
      </w:pPr>
      <w:r w:rsidRPr="00F21318">
        <w:rPr>
          <w:rFonts w:hint="eastAsia"/>
        </w:rPr>
        <w:t xml:space="preserve">    在入100℃±5℃的烘箱内干燥10min后，部件表面不得有锈蚀现象。</w:t>
      </w:r>
    </w:p>
    <w:p w:rsidR="00B72B7D" w:rsidRPr="00F21318" w:rsidRDefault="00B72B7D" w:rsidP="00141684">
      <w:pPr>
        <w:pStyle w:val="a6"/>
        <w:numPr>
          <w:ilvl w:val="3"/>
          <w:numId w:val="14"/>
        </w:numPr>
        <w:spacing w:beforeLines="0" w:after="156"/>
        <w:ind w:leftChars="168" w:left="353"/>
        <w:outlineLvl w:val="4"/>
      </w:pPr>
      <w:bookmarkStart w:id="308" w:name="_Toc468875174"/>
      <w:r w:rsidRPr="00F21318">
        <w:rPr>
          <w:rFonts w:ascii="宋体" w:eastAsia="宋体" w:hint="eastAsia"/>
          <w:noProof/>
          <w:szCs w:val="20"/>
        </w:rPr>
        <w:t>对于小的螺旋弹簧和类似零件，以及遭受摩擦的不可触及部件，只需涂一层黄油可以提供足够保护防止锈蚀。只有当对黄油层的有效性由怀疑时，才对这些部件进行上述实验，试验时不必预先去油。</w:t>
      </w:r>
    </w:p>
    <w:p w:rsidR="00B72B7D" w:rsidRPr="00F21318" w:rsidRDefault="00B72B7D" w:rsidP="00141684">
      <w:pPr>
        <w:pStyle w:val="a6"/>
        <w:numPr>
          <w:ilvl w:val="3"/>
          <w:numId w:val="14"/>
        </w:numPr>
        <w:spacing w:beforeLines="0" w:after="156"/>
        <w:ind w:leftChars="168" w:left="353"/>
        <w:outlineLvl w:val="4"/>
      </w:pPr>
      <w:r w:rsidRPr="00F21318">
        <w:rPr>
          <w:rFonts w:ascii="宋体" w:eastAsia="宋体" w:hint="eastAsia"/>
          <w:noProof/>
          <w:szCs w:val="20"/>
        </w:rPr>
        <w:t>轧制钢材或铜合金片制成的接触件和其他部件，其失效会使灯具变得不安全，应无应力引起的腐蚀。</w:t>
      </w:r>
      <w:bookmarkEnd w:id="308"/>
    </w:p>
    <w:p w:rsidR="00B72B7D" w:rsidRPr="00F21318" w:rsidRDefault="00B72B7D" w:rsidP="00516248">
      <w:pPr>
        <w:pStyle w:val="aff6"/>
        <w:ind w:leftChars="100" w:left="210" w:firstLineChars="0" w:firstLine="0"/>
      </w:pPr>
      <w:r w:rsidRPr="00F21318">
        <w:rPr>
          <w:rFonts w:hint="eastAsia"/>
        </w:rPr>
        <w:t xml:space="preserve">    合格性由未做过任何其他试验的样品按照附录F给出的试验检验。</w:t>
      </w:r>
    </w:p>
    <w:p w:rsidR="00B72B7D" w:rsidRPr="00F21318" w:rsidRDefault="00B72B7D" w:rsidP="00141684">
      <w:pPr>
        <w:pStyle w:val="a6"/>
        <w:numPr>
          <w:ilvl w:val="3"/>
          <w:numId w:val="14"/>
        </w:numPr>
        <w:spacing w:beforeLines="0" w:after="156"/>
        <w:ind w:leftChars="168" w:left="353"/>
        <w:outlineLvl w:val="4"/>
      </w:pPr>
      <w:bookmarkStart w:id="309" w:name="_Toc468875175"/>
      <w:r w:rsidRPr="00F21318">
        <w:rPr>
          <w:rFonts w:ascii="宋体" w:eastAsia="宋体" w:hint="eastAsia"/>
          <w:noProof/>
          <w:szCs w:val="20"/>
        </w:rPr>
        <w:t>防滴、防淋、防溅、防喷、水密和加压水密灯具的铝或铝合金部件，它们的锈蚀会使灯具变得不安全，因此应具有足够的防锈蚀保护。</w:t>
      </w:r>
      <w:bookmarkEnd w:id="309"/>
    </w:p>
    <w:p w:rsidR="00B72B7D" w:rsidRPr="00F21318" w:rsidRDefault="00B72B7D" w:rsidP="00B72B7D">
      <w:pPr>
        <w:pStyle w:val="a6"/>
        <w:spacing w:before="156" w:after="156"/>
      </w:pPr>
      <w:bookmarkStart w:id="310" w:name="_Toc468875176"/>
      <w:r w:rsidRPr="00F21318">
        <w:rPr>
          <w:rFonts w:hint="eastAsia"/>
        </w:rPr>
        <w:t>触发器</w:t>
      </w:r>
      <w:bookmarkEnd w:id="310"/>
    </w:p>
    <w:p w:rsidR="00B72B7D" w:rsidRPr="00F21318" w:rsidRDefault="00B72B7D" w:rsidP="00B72B7D">
      <w:pPr>
        <w:pStyle w:val="aff6"/>
        <w:ind w:firstLineChars="0" w:firstLine="0"/>
      </w:pPr>
      <w:r w:rsidRPr="00F21318">
        <w:rPr>
          <w:rFonts w:hint="eastAsia"/>
        </w:rPr>
        <w:t xml:space="preserve">    灯具中用的触发器与相连的灯具中的镇流器在电气上应是匹配的。</w:t>
      </w:r>
    </w:p>
    <w:p w:rsidR="00B72B7D" w:rsidRPr="00F21318" w:rsidRDefault="00B72B7D" w:rsidP="00B72B7D">
      <w:pPr>
        <w:pStyle w:val="a6"/>
        <w:spacing w:before="156" w:after="156"/>
      </w:pPr>
      <w:bookmarkStart w:id="311" w:name="_Toc468875177"/>
      <w:r w:rsidRPr="00F21318">
        <w:rPr>
          <w:rFonts w:hint="eastAsia"/>
        </w:rPr>
        <w:t>恶劣条件下使用的灯具----振动要求</w:t>
      </w:r>
      <w:bookmarkEnd w:id="311"/>
    </w:p>
    <w:p w:rsidR="00B72B7D" w:rsidRPr="00F21318" w:rsidRDefault="00F94D22" w:rsidP="0020332C">
      <w:pPr>
        <w:pStyle w:val="aff6"/>
        <w:ind w:leftChars="100" w:left="210"/>
      </w:pPr>
      <w:r w:rsidRPr="00F21318">
        <w:rPr>
          <w:rFonts w:hint="eastAsia"/>
        </w:rPr>
        <w:t>本条款</w:t>
      </w:r>
      <w:r w:rsidR="00B72B7D" w:rsidRPr="00F21318">
        <w:rPr>
          <w:rFonts w:hint="eastAsia"/>
        </w:rPr>
        <w:t>恶劣条件下使用的灯具，是指为繁重机械操作而设计的灯具。</w:t>
      </w:r>
    </w:p>
    <w:p w:rsidR="00B72B7D" w:rsidRPr="00F21318" w:rsidRDefault="00B72B7D" w:rsidP="0020332C">
      <w:pPr>
        <w:pStyle w:val="aff6"/>
        <w:ind w:leftChars="100" w:left="210"/>
      </w:pPr>
      <w:r w:rsidRPr="00F21318">
        <w:rPr>
          <w:rFonts w:hint="eastAsia"/>
        </w:rPr>
        <w:t>恶劣条件下使用的灯具可以是永久性固定安装或临时性固定安装在建筑物或支架上或含有一个完整支架或手柄。</w:t>
      </w:r>
    </w:p>
    <w:p w:rsidR="00B72B7D" w:rsidRPr="00F21318" w:rsidRDefault="00B72B7D" w:rsidP="0020332C">
      <w:pPr>
        <w:pStyle w:val="aff6"/>
        <w:ind w:leftChars="100" w:left="210"/>
      </w:pPr>
      <w:r w:rsidRPr="00F21318">
        <w:rPr>
          <w:rFonts w:hint="eastAsia"/>
        </w:rPr>
        <w:t>恶劣条件下使用的灯具一般用于恶劣条件下，或需要临时性的照明的地方，例如在建筑工地、机械加工车间和类似用途。</w:t>
      </w:r>
    </w:p>
    <w:p w:rsidR="00B72B7D" w:rsidRPr="00F21318" w:rsidRDefault="00B72B7D" w:rsidP="0020332C">
      <w:pPr>
        <w:pStyle w:val="aff6"/>
        <w:ind w:leftChars="100" w:left="210"/>
      </w:pPr>
      <w:r w:rsidRPr="00F21318">
        <w:rPr>
          <w:rFonts w:hint="eastAsia"/>
        </w:rPr>
        <w:t>恶劣条件下使用的灯具应充分防振。</w:t>
      </w:r>
    </w:p>
    <w:p w:rsidR="00B72B7D" w:rsidRPr="00F21318" w:rsidRDefault="00B72B7D" w:rsidP="0020332C">
      <w:pPr>
        <w:pStyle w:val="aff6"/>
        <w:ind w:leftChars="100" w:left="210"/>
      </w:pPr>
      <w:r w:rsidRPr="00F21318">
        <w:rPr>
          <w:rFonts w:hint="eastAsia"/>
        </w:rPr>
        <w:t>合格线由下述振动试验检验。</w:t>
      </w:r>
    </w:p>
    <w:p w:rsidR="00B72B7D" w:rsidRPr="00F21318" w:rsidRDefault="00B72B7D" w:rsidP="0020332C">
      <w:pPr>
        <w:pStyle w:val="aff6"/>
        <w:ind w:leftChars="100" w:left="210"/>
      </w:pPr>
      <w:r w:rsidRPr="00F21318">
        <w:rPr>
          <w:rFonts w:hint="eastAsia"/>
        </w:rPr>
        <w:t>灯具以其最不利的正常安装位置在振动发生器上扣紧。</w:t>
      </w:r>
    </w:p>
    <w:p w:rsidR="00B72B7D" w:rsidRPr="00F21318" w:rsidRDefault="00B72B7D" w:rsidP="0020332C">
      <w:pPr>
        <w:pStyle w:val="aff6"/>
        <w:ind w:leftChars="100" w:left="210"/>
      </w:pPr>
      <w:r w:rsidRPr="00F21318">
        <w:rPr>
          <w:rFonts w:hint="eastAsia"/>
        </w:rPr>
        <w:t>振动的方向是最不利的方向，振动的强度是：</w:t>
      </w:r>
    </w:p>
    <w:p w:rsidR="00B72B7D" w:rsidRPr="00F21318" w:rsidRDefault="00B72B7D" w:rsidP="0020332C">
      <w:pPr>
        <w:pStyle w:val="aff6"/>
        <w:ind w:leftChars="100" w:left="210"/>
      </w:pPr>
      <w:r w:rsidRPr="00F21318">
        <w:rPr>
          <w:rFonts w:hint="eastAsia"/>
        </w:rPr>
        <w:t>持续时间：30min。</w:t>
      </w:r>
    </w:p>
    <w:p w:rsidR="00B72B7D" w:rsidRPr="00F21318" w:rsidRDefault="00B72B7D" w:rsidP="0020332C">
      <w:pPr>
        <w:pStyle w:val="aff6"/>
        <w:ind w:leftChars="100" w:left="210"/>
      </w:pPr>
      <w:r w:rsidRPr="00F21318">
        <w:rPr>
          <w:rFonts w:hint="eastAsia"/>
        </w:rPr>
        <w:t>振幅：0.35mm。</w:t>
      </w:r>
    </w:p>
    <w:p w:rsidR="00B72B7D" w:rsidRPr="00F21318" w:rsidRDefault="00B72B7D" w:rsidP="0020332C">
      <w:pPr>
        <w:pStyle w:val="aff6"/>
        <w:ind w:leftChars="100" w:left="210"/>
      </w:pPr>
      <w:r w:rsidRPr="00F21318">
        <w:rPr>
          <w:rFonts w:hint="eastAsia"/>
        </w:rPr>
        <w:t>频率范围：10Hz，55Hz，10Hz。</w:t>
      </w:r>
    </w:p>
    <w:p w:rsidR="00B72B7D" w:rsidRPr="00F21318" w:rsidRDefault="00B72B7D" w:rsidP="0020332C">
      <w:pPr>
        <w:pStyle w:val="aff6"/>
        <w:ind w:leftChars="100" w:left="210"/>
      </w:pPr>
      <w:r w:rsidRPr="00F21318">
        <w:rPr>
          <w:rFonts w:hint="eastAsia"/>
        </w:rPr>
        <w:t>扫频速率：每分钟约一次倍频。</w:t>
      </w:r>
    </w:p>
    <w:p w:rsidR="00B72B7D" w:rsidRPr="00F21318" w:rsidRDefault="00B72B7D" w:rsidP="0020332C">
      <w:pPr>
        <w:pStyle w:val="aff6"/>
        <w:ind w:leftChars="100" w:left="210"/>
      </w:pPr>
      <w:r w:rsidRPr="00F21318">
        <w:rPr>
          <w:rFonts w:hint="eastAsia"/>
        </w:rPr>
        <w:t>试验后，不应有损害灯具安全的部件发生松动。</w:t>
      </w:r>
    </w:p>
    <w:p w:rsidR="00B72B7D" w:rsidRPr="00F21318" w:rsidRDefault="00B72B7D" w:rsidP="00B72B7D">
      <w:pPr>
        <w:pStyle w:val="a6"/>
        <w:spacing w:before="156" w:after="156"/>
      </w:pPr>
      <w:bookmarkStart w:id="312" w:name="_Toc468875178"/>
      <w:r w:rsidRPr="00F21318">
        <w:rPr>
          <w:rFonts w:hint="eastAsia"/>
        </w:rPr>
        <w:lastRenderedPageBreak/>
        <w:t>光源的附件</w:t>
      </w:r>
      <w:bookmarkEnd w:id="312"/>
    </w:p>
    <w:p w:rsidR="00B72B7D" w:rsidRPr="00F21318" w:rsidRDefault="00B72B7D" w:rsidP="0020332C">
      <w:pPr>
        <w:pStyle w:val="aff6"/>
        <w:ind w:leftChars="100" w:left="210" w:firstLineChars="0" w:firstLine="0"/>
      </w:pPr>
      <w:r w:rsidRPr="00F21318">
        <w:rPr>
          <w:rFonts w:hint="eastAsia"/>
        </w:rPr>
        <w:t>灯具不应装可能引起光源、灯头或灯座、灯具或附件过热或损坏的光源附件。</w:t>
      </w:r>
    </w:p>
    <w:p w:rsidR="00B72B7D" w:rsidRPr="00F21318" w:rsidRDefault="00B72B7D" w:rsidP="0020332C">
      <w:pPr>
        <w:pStyle w:val="aff6"/>
        <w:ind w:leftChars="100" w:left="210" w:firstLineChars="0" w:firstLine="0"/>
      </w:pPr>
      <w:r w:rsidRPr="00F21318">
        <w:rPr>
          <w:rFonts w:hint="eastAsia"/>
        </w:rPr>
        <w:t xml:space="preserve">    只有当光源附件由灯具制造商提供或认可时，荧光灯才允许装附件。灯管和附件的总质量不应超过：</w:t>
      </w:r>
    </w:p>
    <w:p w:rsidR="00B72B7D" w:rsidRPr="00F21318" w:rsidRDefault="00B72B7D" w:rsidP="0020332C">
      <w:pPr>
        <w:pStyle w:val="aff6"/>
        <w:ind w:leftChars="100" w:left="210" w:firstLineChars="0" w:firstLine="0"/>
      </w:pPr>
      <w:bookmarkStart w:id="313" w:name="OLE_LINK16"/>
      <w:bookmarkStart w:id="314" w:name="OLE_LINK17"/>
      <w:r w:rsidRPr="00F21318">
        <w:rPr>
          <w:rFonts w:hint="eastAsia"/>
        </w:rPr>
        <w:t>——G5灯头的灯管       100g</w:t>
      </w:r>
      <w:bookmarkEnd w:id="313"/>
      <w:bookmarkEnd w:id="314"/>
    </w:p>
    <w:p w:rsidR="00B72B7D" w:rsidRPr="00F21318" w:rsidRDefault="00B72B7D" w:rsidP="0020332C">
      <w:pPr>
        <w:pStyle w:val="aff6"/>
        <w:ind w:leftChars="100" w:left="210" w:firstLineChars="0" w:firstLine="0"/>
      </w:pPr>
      <w:r w:rsidRPr="00F21318">
        <w:rPr>
          <w:rFonts w:hint="eastAsia"/>
        </w:rPr>
        <w:t xml:space="preserve">    ——G13灯头的灯管      500g</w:t>
      </w:r>
    </w:p>
    <w:p w:rsidR="00B72B7D" w:rsidRPr="00F21318" w:rsidRDefault="00B72B7D" w:rsidP="0020332C">
      <w:pPr>
        <w:pStyle w:val="aff6"/>
        <w:ind w:leftChars="100" w:left="210" w:firstLineChars="0" w:firstLine="0"/>
      </w:pPr>
      <w:r w:rsidRPr="00F21318">
        <w:rPr>
          <w:rFonts w:hint="eastAsia"/>
        </w:rPr>
        <w:t xml:space="preserve">    合格线由目视、称重和热试验（如果合适的话）来检验。</w:t>
      </w:r>
    </w:p>
    <w:p w:rsidR="00B72B7D" w:rsidRPr="00F21318" w:rsidRDefault="00B72B7D" w:rsidP="00B72B7D">
      <w:pPr>
        <w:pStyle w:val="a6"/>
        <w:spacing w:before="156" w:after="156"/>
      </w:pPr>
      <w:bookmarkStart w:id="315" w:name="_Toc468875179"/>
      <w:r w:rsidRPr="00F21318">
        <w:rPr>
          <w:rFonts w:hint="eastAsia"/>
        </w:rPr>
        <w:t>光生物危害</w:t>
      </w:r>
      <w:bookmarkEnd w:id="315"/>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16" w:name="_Toc468875180"/>
      <w:r w:rsidRPr="00F21318">
        <w:rPr>
          <w:rFonts w:ascii="宋体" w:eastAsia="宋体" w:hint="eastAsia"/>
          <w:noProof/>
          <w:szCs w:val="20"/>
        </w:rPr>
        <w:t>紫外辐射</w:t>
      </w:r>
      <w:bookmarkEnd w:id="316"/>
    </w:p>
    <w:p w:rsidR="00B72B7D" w:rsidRPr="00F21318" w:rsidRDefault="00B72B7D" w:rsidP="000B77AE">
      <w:pPr>
        <w:pStyle w:val="aff6"/>
        <w:ind w:leftChars="100" w:left="210"/>
      </w:pPr>
      <w:r w:rsidRPr="00F21318">
        <w:rPr>
          <w:rFonts w:hint="eastAsia"/>
        </w:rPr>
        <w:t>设计成使用卤钨灯和金属卤化物灯的灯具，当使用这些光源时不应发出过多的紫外辐射。对于自带防护屏灯，这个要求由灯的设计来满足。</w:t>
      </w:r>
    </w:p>
    <w:p w:rsidR="00B72B7D" w:rsidRPr="00F21318" w:rsidRDefault="00B72B7D" w:rsidP="000B77AE">
      <w:pPr>
        <w:pStyle w:val="aff6"/>
        <w:ind w:leftChars="100" w:left="210" w:firstLineChars="0" w:firstLine="0"/>
      </w:pPr>
      <w:r w:rsidRPr="00F21318">
        <w:rPr>
          <w:rFonts w:hint="eastAsia"/>
        </w:rPr>
        <w:t xml:space="preserve">    对于卤钨灯和大部分金属卤化物灯，当使用一个防护屏时，玻璃能将紫外辐射减少到十分低的水平。</w:t>
      </w:r>
    </w:p>
    <w:p w:rsidR="00B72B7D" w:rsidRPr="00F21318" w:rsidRDefault="00B72B7D" w:rsidP="000B77AE">
      <w:pPr>
        <w:pStyle w:val="aff6"/>
        <w:ind w:leftChars="100" w:left="210" w:firstLineChars="0" w:firstLine="0"/>
      </w:pPr>
      <w:r w:rsidRPr="00F21318">
        <w:rPr>
          <w:rFonts w:hint="eastAsia"/>
        </w:rPr>
        <w:t xml:space="preserve">    对于一些发射高辐射量的金属卤化物灯，GB7000.1的附录</w:t>
      </w:r>
      <w:r w:rsidRPr="00F21318">
        <w:t>P</w:t>
      </w:r>
      <w:r w:rsidRPr="00F21318">
        <w:rPr>
          <w:rFonts w:hint="eastAsia"/>
        </w:rPr>
        <w:t>描述了对灯具紫外辐射提供充分防护的方法。</w:t>
      </w:r>
    </w:p>
    <w:p w:rsidR="00B72B7D" w:rsidRPr="00F21318" w:rsidRDefault="00B72B7D" w:rsidP="00141684">
      <w:pPr>
        <w:pStyle w:val="a6"/>
        <w:numPr>
          <w:ilvl w:val="3"/>
          <w:numId w:val="14"/>
        </w:numPr>
        <w:spacing w:beforeLines="0" w:after="156"/>
        <w:ind w:leftChars="168" w:left="353"/>
        <w:outlineLvl w:val="4"/>
      </w:pPr>
      <w:bookmarkStart w:id="317" w:name="_Toc468875181"/>
      <w:r w:rsidRPr="00F21318">
        <w:rPr>
          <w:rFonts w:ascii="宋体" w:eastAsia="宋体" w:hint="eastAsia"/>
          <w:noProof/>
          <w:szCs w:val="20"/>
        </w:rPr>
        <w:t>视网膜蓝光危害</w:t>
      </w:r>
      <w:bookmarkEnd w:id="317"/>
    </w:p>
    <w:p w:rsidR="00B72B7D" w:rsidRPr="00F21318" w:rsidRDefault="00B72B7D" w:rsidP="000B77AE">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使用了安全标准中不免除视网膜蓝光危害评估的光源的灯具，应根据</w:t>
      </w:r>
      <w:r w:rsidRPr="00F21318">
        <w:rPr>
          <w:rFonts w:ascii="宋体"/>
          <w:noProof/>
          <w:kern w:val="0"/>
          <w:szCs w:val="20"/>
        </w:rPr>
        <w:t xml:space="preserve">IEC/TR 62778 </w:t>
      </w:r>
      <w:r w:rsidRPr="00F21318">
        <w:rPr>
          <w:rFonts w:ascii="宋体" w:hint="eastAsia"/>
          <w:noProof/>
          <w:kern w:val="0"/>
          <w:szCs w:val="20"/>
        </w:rPr>
        <w:t>进行评估。</w:t>
      </w:r>
    </w:p>
    <w:p w:rsidR="00B72B7D" w:rsidRPr="00F21318" w:rsidRDefault="00B72B7D" w:rsidP="000B77AE">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不宜使用蓝光危险组别大于</w:t>
      </w:r>
      <w:r w:rsidRPr="00F21318">
        <w:rPr>
          <w:rFonts w:ascii="宋体"/>
          <w:noProof/>
          <w:kern w:val="0"/>
          <w:szCs w:val="20"/>
        </w:rPr>
        <w:t xml:space="preserve">RG2 </w:t>
      </w:r>
      <w:r w:rsidRPr="00F21318">
        <w:rPr>
          <w:rFonts w:ascii="宋体" w:hint="eastAsia"/>
          <w:noProof/>
          <w:kern w:val="0"/>
          <w:szCs w:val="20"/>
        </w:rPr>
        <w:t>的光源。对这类光源的管理需要使用附加的更复杂的要求。</w:t>
      </w:r>
    </w:p>
    <w:p w:rsidR="00260A1B" w:rsidRPr="00F21318" w:rsidRDefault="00B72B7D" w:rsidP="000B77AE">
      <w:pPr>
        <w:autoSpaceDE w:val="0"/>
        <w:autoSpaceDN w:val="0"/>
        <w:adjustRightInd w:val="0"/>
        <w:ind w:leftChars="100" w:left="210" w:firstLineChars="200" w:firstLine="360"/>
        <w:jc w:val="left"/>
        <w:rPr>
          <w:rFonts w:ascii="宋体"/>
          <w:noProof/>
          <w:kern w:val="0"/>
          <w:sz w:val="18"/>
          <w:szCs w:val="18"/>
        </w:rPr>
      </w:pPr>
      <w:r w:rsidRPr="00F21318">
        <w:rPr>
          <w:rFonts w:ascii="宋体" w:hint="eastAsia"/>
          <w:noProof/>
          <w:kern w:val="0"/>
          <w:sz w:val="18"/>
          <w:szCs w:val="18"/>
        </w:rPr>
        <w:t>注:现在需要考虑蓝光危害的光源类型只有</w:t>
      </w:r>
      <w:r w:rsidRPr="00F21318">
        <w:rPr>
          <w:rFonts w:ascii="宋体"/>
          <w:noProof/>
          <w:kern w:val="0"/>
          <w:sz w:val="18"/>
          <w:szCs w:val="18"/>
        </w:rPr>
        <w:t>: LED</w:t>
      </w:r>
      <w:r w:rsidRPr="00F21318">
        <w:rPr>
          <w:rFonts w:ascii="宋体" w:hint="eastAsia"/>
          <w:noProof/>
          <w:kern w:val="0"/>
          <w:sz w:val="18"/>
          <w:szCs w:val="18"/>
        </w:rPr>
        <w:t>、金属卤化物灯和一些特殊的卤钨灯。</w:t>
      </w:r>
    </w:p>
    <w:p w:rsidR="00B72B7D" w:rsidRPr="00F21318" w:rsidRDefault="00B72B7D" w:rsidP="000B77AE">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灯具使用按</w:t>
      </w:r>
      <w:r w:rsidRPr="00F21318">
        <w:rPr>
          <w:rFonts w:ascii="宋体"/>
          <w:noProof/>
          <w:kern w:val="0"/>
          <w:szCs w:val="20"/>
        </w:rPr>
        <w:t xml:space="preserve">IEC/TR 62778 </w:t>
      </w:r>
      <w:r w:rsidRPr="00F21318">
        <w:rPr>
          <w:rFonts w:ascii="宋体" w:hint="eastAsia"/>
          <w:noProof/>
          <w:kern w:val="0"/>
          <w:szCs w:val="20"/>
        </w:rPr>
        <w:t>为</w:t>
      </w:r>
      <w:r w:rsidRPr="00F21318">
        <w:rPr>
          <w:rFonts w:ascii="宋体"/>
          <w:noProof/>
          <w:kern w:val="0"/>
          <w:szCs w:val="20"/>
        </w:rPr>
        <w:t>RGO</w:t>
      </w:r>
      <w:r w:rsidRPr="00F21318">
        <w:rPr>
          <w:rFonts w:ascii="宋体" w:hint="eastAsia"/>
          <w:noProof/>
          <w:kern w:val="0"/>
          <w:szCs w:val="20"/>
        </w:rPr>
        <w:t>无限制或</w:t>
      </w:r>
      <w:r w:rsidRPr="00F21318">
        <w:rPr>
          <w:rFonts w:ascii="宋体"/>
          <w:noProof/>
          <w:kern w:val="0"/>
          <w:szCs w:val="20"/>
        </w:rPr>
        <w:t>RG1</w:t>
      </w:r>
      <w:r w:rsidRPr="00F21318">
        <w:rPr>
          <w:rFonts w:ascii="宋体" w:hint="eastAsia"/>
          <w:noProof/>
          <w:kern w:val="0"/>
          <w:szCs w:val="20"/>
        </w:rPr>
        <w:t>无限制等级的光源、或当完整装配使用的灯具蓝光危险组别为</w:t>
      </w:r>
      <w:r w:rsidRPr="00F21318">
        <w:rPr>
          <w:rFonts w:ascii="宋体"/>
          <w:noProof/>
          <w:kern w:val="0"/>
          <w:szCs w:val="20"/>
        </w:rPr>
        <w:t>RGO(</w:t>
      </w:r>
      <w:r w:rsidRPr="00F21318">
        <w:rPr>
          <w:rFonts w:ascii="宋体" w:hint="eastAsia"/>
          <w:noProof/>
          <w:kern w:val="0"/>
          <w:szCs w:val="20"/>
        </w:rPr>
        <w:t>无限制</w:t>
      </w:r>
      <w:r w:rsidRPr="00F21318">
        <w:rPr>
          <w:rFonts w:ascii="宋体"/>
          <w:noProof/>
          <w:kern w:val="0"/>
          <w:szCs w:val="20"/>
        </w:rPr>
        <w:t xml:space="preserve">) </w:t>
      </w:r>
      <w:r w:rsidRPr="00F21318">
        <w:rPr>
          <w:rFonts w:ascii="宋体" w:hint="eastAsia"/>
          <w:noProof/>
          <w:kern w:val="0"/>
          <w:szCs w:val="20"/>
        </w:rPr>
        <w:t>或</w:t>
      </w:r>
      <w:r w:rsidRPr="00F21318">
        <w:rPr>
          <w:rFonts w:ascii="宋体"/>
          <w:noProof/>
          <w:kern w:val="0"/>
          <w:szCs w:val="20"/>
        </w:rPr>
        <w:t>RG1(</w:t>
      </w:r>
      <w:r w:rsidRPr="00F21318">
        <w:rPr>
          <w:rFonts w:ascii="宋体" w:hint="eastAsia"/>
          <w:noProof/>
          <w:kern w:val="0"/>
          <w:szCs w:val="20"/>
        </w:rPr>
        <w:t>无限制</w:t>
      </w:r>
      <w:r w:rsidRPr="00F21318">
        <w:rPr>
          <w:rFonts w:ascii="宋体"/>
          <w:noProof/>
          <w:kern w:val="0"/>
          <w:szCs w:val="20"/>
        </w:rPr>
        <w:t>)</w:t>
      </w:r>
      <w:r w:rsidRPr="00F21318">
        <w:rPr>
          <w:rFonts w:ascii="宋体" w:hint="eastAsia"/>
          <w:noProof/>
          <w:kern w:val="0"/>
          <w:szCs w:val="20"/>
        </w:rPr>
        <w:t>时，在相同条件下，视网膜蓝光危害的要求不适用。</w:t>
      </w:r>
    </w:p>
    <w:p w:rsidR="00B72B7D" w:rsidRPr="00F21318" w:rsidRDefault="00B72B7D" w:rsidP="000B77AE">
      <w:pPr>
        <w:autoSpaceDE w:val="0"/>
        <w:autoSpaceDN w:val="0"/>
        <w:adjustRightInd w:val="0"/>
        <w:ind w:leftChars="100" w:left="210"/>
        <w:jc w:val="left"/>
        <w:rPr>
          <w:rFonts w:ascii="宋体"/>
          <w:noProof/>
          <w:kern w:val="0"/>
          <w:szCs w:val="20"/>
        </w:rPr>
      </w:pPr>
      <w:r w:rsidRPr="00F21318">
        <w:rPr>
          <w:rFonts w:ascii="宋体" w:hint="eastAsia"/>
          <w:noProof/>
          <w:kern w:val="0"/>
          <w:szCs w:val="20"/>
        </w:rPr>
        <w:t>对按照</w:t>
      </w:r>
      <w:r w:rsidRPr="00F21318">
        <w:rPr>
          <w:rFonts w:ascii="宋体"/>
          <w:noProof/>
          <w:kern w:val="0"/>
          <w:szCs w:val="20"/>
        </w:rPr>
        <w:t xml:space="preserve">IEC/TR 62778 </w:t>
      </w:r>
      <w:r w:rsidRPr="00F21318">
        <w:rPr>
          <w:rFonts w:ascii="宋体" w:hint="eastAsia"/>
          <w:noProof/>
          <w:kern w:val="0"/>
          <w:szCs w:val="20"/>
        </w:rPr>
        <w:t>评估具有阐值照度</w:t>
      </w:r>
      <w:r w:rsidRPr="00F21318">
        <w:rPr>
          <w:rFonts w:ascii="宋体"/>
          <w:noProof/>
          <w:kern w:val="0"/>
          <w:szCs w:val="20"/>
        </w:rPr>
        <w:t>E</w:t>
      </w:r>
      <w:r w:rsidRPr="00F21318">
        <w:rPr>
          <w:rFonts w:ascii="宋体"/>
          <w:noProof/>
          <w:kern w:val="0"/>
          <w:szCs w:val="20"/>
          <w:vertAlign w:val="subscript"/>
        </w:rPr>
        <w:t>thr</w:t>
      </w:r>
      <w:r w:rsidRPr="00F21318">
        <w:rPr>
          <w:rFonts w:ascii="宋体" w:hint="eastAsia"/>
          <w:noProof/>
          <w:kern w:val="0"/>
          <w:szCs w:val="20"/>
        </w:rPr>
        <w:t>的灯具，应使用下述要求</w:t>
      </w:r>
      <w:r w:rsidRPr="00F21318">
        <w:rPr>
          <w:rFonts w:ascii="宋体"/>
          <w:noProof/>
          <w:kern w:val="0"/>
          <w:szCs w:val="20"/>
        </w:rPr>
        <w:t>:</w:t>
      </w:r>
    </w:p>
    <w:p w:rsidR="00B72B7D" w:rsidRPr="00F21318" w:rsidRDefault="00B72B7D" w:rsidP="000B77AE">
      <w:pPr>
        <w:autoSpaceDE w:val="0"/>
        <w:autoSpaceDN w:val="0"/>
        <w:adjustRightInd w:val="0"/>
        <w:ind w:leftChars="100" w:left="210" w:firstLineChars="200" w:firstLine="420"/>
        <w:jc w:val="left"/>
        <w:rPr>
          <w:rFonts w:ascii="宋体"/>
          <w:noProof/>
          <w:kern w:val="0"/>
          <w:szCs w:val="20"/>
        </w:rPr>
      </w:pPr>
      <w:r w:rsidRPr="00F21318">
        <w:t xml:space="preserve">a ) </w:t>
      </w:r>
      <w:r w:rsidRPr="00F21318">
        <w:rPr>
          <w:rFonts w:ascii="宋体" w:hint="eastAsia"/>
          <w:noProof/>
          <w:kern w:val="0"/>
          <w:szCs w:val="20"/>
        </w:rPr>
        <w:t>对固定式灯具，要按</w:t>
      </w:r>
      <w:r w:rsidRPr="00F21318">
        <w:rPr>
          <w:rFonts w:ascii="宋体"/>
          <w:noProof/>
          <w:kern w:val="0"/>
          <w:szCs w:val="20"/>
        </w:rPr>
        <w:t>IEC/TR 62778</w:t>
      </w:r>
      <w:r w:rsidRPr="00F21318">
        <w:rPr>
          <w:rFonts w:ascii="宋体" w:hint="eastAsia"/>
          <w:noProof/>
          <w:kern w:val="0"/>
          <w:szCs w:val="20"/>
        </w:rPr>
        <w:t>进行附加的评估来找到灯具和</w:t>
      </w:r>
      <w:r w:rsidRPr="00F21318">
        <w:rPr>
          <w:rFonts w:ascii="宋体"/>
          <w:noProof/>
          <w:kern w:val="0"/>
          <w:szCs w:val="20"/>
        </w:rPr>
        <w:t>RG2</w:t>
      </w:r>
      <w:r w:rsidRPr="00F21318">
        <w:rPr>
          <w:rFonts w:ascii="宋体" w:hint="eastAsia"/>
          <w:noProof/>
          <w:kern w:val="0"/>
          <w:szCs w:val="20"/>
        </w:rPr>
        <w:t>与</w:t>
      </w:r>
      <w:r w:rsidRPr="00F21318">
        <w:rPr>
          <w:rFonts w:ascii="宋体"/>
          <w:noProof/>
          <w:kern w:val="0"/>
          <w:szCs w:val="20"/>
        </w:rPr>
        <w:t>RG1</w:t>
      </w:r>
      <w:r w:rsidRPr="00F21318">
        <w:rPr>
          <w:rFonts w:ascii="宋体" w:hint="eastAsia"/>
          <w:noProof/>
          <w:kern w:val="0"/>
          <w:szCs w:val="20"/>
        </w:rPr>
        <w:t xml:space="preserve">间边界的距离X </w:t>
      </w:r>
      <w:r w:rsidRPr="00F21318">
        <w:rPr>
          <w:rFonts w:ascii="宋体"/>
          <w:noProof/>
          <w:kern w:val="0"/>
          <w:szCs w:val="20"/>
        </w:rPr>
        <w:t>m</w:t>
      </w:r>
      <w:r w:rsidRPr="00F21318">
        <w:rPr>
          <w:rFonts w:ascii="宋体" w:hint="eastAsia"/>
          <w:noProof/>
          <w:kern w:val="0"/>
          <w:szCs w:val="20"/>
        </w:rPr>
        <w:t>。应有“灯具的安装位置应使其不会长时间的小于X m的距离被盯着看”的警告。</w:t>
      </w:r>
    </w:p>
    <w:p w:rsidR="00B72B7D" w:rsidRPr="00F21318" w:rsidRDefault="00B72B7D" w:rsidP="000B77AE">
      <w:pPr>
        <w:autoSpaceDE w:val="0"/>
        <w:autoSpaceDN w:val="0"/>
        <w:adjustRightInd w:val="0"/>
        <w:ind w:leftChars="100" w:left="210" w:firstLineChars="200" w:firstLine="420"/>
        <w:jc w:val="left"/>
        <w:rPr>
          <w:rFonts w:ascii="宋体"/>
          <w:noProof/>
        </w:rPr>
      </w:pPr>
      <w:r w:rsidRPr="00F21318">
        <w:t>b )</w:t>
      </w:r>
      <w:r w:rsidRPr="00F21318">
        <w:rPr>
          <w:rFonts w:ascii="宋体" w:hint="eastAsia"/>
          <w:noProof/>
          <w:kern w:val="0"/>
          <w:szCs w:val="20"/>
        </w:rPr>
        <w:t>在</w:t>
      </w:r>
      <w:r w:rsidRPr="00F21318">
        <w:rPr>
          <w:rFonts w:ascii="宋体"/>
          <w:noProof/>
          <w:kern w:val="0"/>
          <w:szCs w:val="20"/>
        </w:rPr>
        <w:t>200mm</w:t>
      </w:r>
      <w:r w:rsidRPr="00F21318">
        <w:rPr>
          <w:rFonts w:ascii="宋体" w:hint="eastAsia"/>
          <w:noProof/>
          <w:kern w:val="0"/>
          <w:szCs w:val="20"/>
        </w:rPr>
        <w:t>处按</w:t>
      </w:r>
      <w:r w:rsidRPr="00F21318">
        <w:rPr>
          <w:rFonts w:ascii="宋体"/>
          <w:noProof/>
          <w:kern w:val="0"/>
          <w:szCs w:val="20"/>
        </w:rPr>
        <w:t>IEC</w:t>
      </w:r>
      <w:r w:rsidRPr="00F21318">
        <w:rPr>
          <w:rFonts w:ascii="宋体" w:hint="eastAsia"/>
          <w:noProof/>
          <w:kern w:val="0"/>
          <w:szCs w:val="20"/>
        </w:rPr>
        <w:t>/T</w:t>
      </w:r>
      <w:r w:rsidRPr="00F21318">
        <w:rPr>
          <w:rFonts w:ascii="宋体"/>
          <w:noProof/>
          <w:kern w:val="0"/>
          <w:szCs w:val="20"/>
        </w:rPr>
        <w:t>R 62778</w:t>
      </w:r>
      <w:r w:rsidRPr="00F21318">
        <w:rPr>
          <w:rFonts w:ascii="宋体" w:hint="eastAsia"/>
          <w:noProof/>
          <w:kern w:val="0"/>
          <w:szCs w:val="20"/>
        </w:rPr>
        <w:t>的评估超过</w:t>
      </w:r>
      <w:r w:rsidRPr="00F21318">
        <w:rPr>
          <w:rFonts w:ascii="宋体"/>
          <w:noProof/>
          <w:kern w:val="0"/>
          <w:szCs w:val="20"/>
        </w:rPr>
        <w:t>RG1</w:t>
      </w:r>
      <w:r w:rsidRPr="00F21318">
        <w:rPr>
          <w:rFonts w:ascii="宋体" w:hint="eastAsia"/>
          <w:noProof/>
          <w:kern w:val="0"/>
          <w:szCs w:val="20"/>
        </w:rPr>
        <w:t>的可移式灯具和手持式灯具，应有“不要注视亮着的光源”的警告。</w:t>
      </w:r>
    </w:p>
    <w:p w:rsidR="00B72B7D" w:rsidRPr="00F21318" w:rsidRDefault="00B72B7D" w:rsidP="00B72B7D">
      <w:pPr>
        <w:pStyle w:val="a6"/>
        <w:spacing w:before="156" w:after="156"/>
      </w:pPr>
      <w:bookmarkStart w:id="318" w:name="_Toc468875182"/>
      <w:r w:rsidRPr="00F21318">
        <w:rPr>
          <w:rFonts w:hint="eastAsia"/>
        </w:rPr>
        <w:t>机械危害</w:t>
      </w:r>
      <w:bookmarkEnd w:id="318"/>
    </w:p>
    <w:p w:rsidR="00B72B7D" w:rsidRPr="00F21318" w:rsidRDefault="00B72B7D" w:rsidP="00B72B7D">
      <w:pPr>
        <w:pStyle w:val="aff6"/>
        <w:ind w:firstLineChars="0" w:firstLine="0"/>
      </w:pPr>
      <w:r w:rsidRPr="00F21318">
        <w:rPr>
          <w:rFonts w:hint="eastAsia"/>
        </w:rPr>
        <w:t>灯具应没有尖锐或锐边，在安装、正常使用或维护时对使用者造成危害。</w:t>
      </w:r>
    </w:p>
    <w:p w:rsidR="00B72B7D" w:rsidRPr="00F21318" w:rsidRDefault="00B72B7D" w:rsidP="00B72B7D">
      <w:pPr>
        <w:pStyle w:val="aff6"/>
        <w:ind w:firstLineChars="0" w:firstLine="0"/>
      </w:pPr>
      <w:r w:rsidRPr="00F21318">
        <w:rPr>
          <w:rFonts w:hint="eastAsia"/>
        </w:rPr>
        <w:t>合格性由目视检验。</w:t>
      </w:r>
    </w:p>
    <w:p w:rsidR="00B72B7D" w:rsidRPr="00F21318" w:rsidRDefault="00B72B7D" w:rsidP="00F526F9">
      <w:pPr>
        <w:pStyle w:val="a5"/>
        <w:spacing w:before="156" w:after="156"/>
      </w:pPr>
      <w:bookmarkStart w:id="319" w:name="_Toc468875183"/>
      <w:bookmarkStart w:id="320" w:name="_Toc468875621"/>
      <w:bookmarkStart w:id="321" w:name="_Toc468875903"/>
      <w:bookmarkStart w:id="322" w:name="_Toc468884638"/>
      <w:bookmarkStart w:id="323" w:name="_Toc468885406"/>
      <w:bookmarkStart w:id="324" w:name="_Toc468885986"/>
      <w:bookmarkStart w:id="325" w:name="_Toc495938844"/>
      <w:r w:rsidRPr="00F21318">
        <w:rPr>
          <w:rFonts w:hint="eastAsia"/>
        </w:rPr>
        <w:t>接地规定</w:t>
      </w:r>
      <w:bookmarkEnd w:id="319"/>
      <w:bookmarkEnd w:id="320"/>
      <w:bookmarkEnd w:id="321"/>
      <w:bookmarkEnd w:id="322"/>
      <w:bookmarkEnd w:id="323"/>
      <w:bookmarkEnd w:id="324"/>
      <w:bookmarkEnd w:id="325"/>
    </w:p>
    <w:p w:rsidR="00B72B7D" w:rsidRPr="00F21318" w:rsidRDefault="00B72B7D" w:rsidP="00B72B7D">
      <w:pPr>
        <w:pStyle w:val="aff6"/>
      </w:pPr>
      <w:r w:rsidRPr="00F21318">
        <w:rPr>
          <w:rFonts w:hint="eastAsia"/>
        </w:rPr>
        <w:t>带有保护接地的灯具，在完成安装，或者为更换光源或可替换的启动器或清洁而打开时可触及的金属部件，并且绝缘失效时可能变为带电的金属部件，它们应永久地、可靠地与接地端子或接地触点连接。</w:t>
      </w:r>
    </w:p>
    <w:p w:rsidR="00B72B7D" w:rsidRPr="00F21318" w:rsidRDefault="00B72B7D" w:rsidP="00B72B7D">
      <w:pPr>
        <w:pStyle w:val="aff6"/>
        <w:ind w:firstLineChars="0" w:firstLine="0"/>
      </w:pPr>
      <w:r w:rsidRPr="00F21318">
        <w:rPr>
          <w:rFonts w:hint="eastAsia"/>
        </w:rPr>
        <w:t xml:space="preserve">    绝缘失效时可能变为带电的灯具金属部件，在灯具完成安装时，虽然是不可触及的，但易与支承表面接触的灯具金属部件，它们应永久地、可靠地与接地端子连接。</w:t>
      </w:r>
    </w:p>
    <w:p w:rsidR="00B72B7D" w:rsidRPr="00F21318" w:rsidRDefault="00B72B7D" w:rsidP="00B72B7D">
      <w:pPr>
        <w:pStyle w:val="aff6"/>
        <w:ind w:firstLineChars="0" w:firstLine="0"/>
      </w:pPr>
      <w:r w:rsidRPr="00F21318">
        <w:rPr>
          <w:rFonts w:hint="eastAsia"/>
        </w:rPr>
        <w:t xml:space="preserve">    接地连接件应是低电阻的。</w:t>
      </w:r>
    </w:p>
    <w:p w:rsidR="00B72B7D" w:rsidRPr="00F21318" w:rsidRDefault="00B72B7D" w:rsidP="00B72B7D">
      <w:pPr>
        <w:pStyle w:val="aff6"/>
        <w:ind w:firstLineChars="0" w:firstLine="0"/>
      </w:pPr>
      <w:r w:rsidRPr="00F21318">
        <w:rPr>
          <w:rFonts w:hint="eastAsia"/>
        </w:rPr>
        <w:t xml:space="preserve">    自攻螺钉可用来保持接地的连续性，只要在正常使用时不会妨碍这种连接，并且每一连接处至少用两只螺钉。</w:t>
      </w:r>
    </w:p>
    <w:p w:rsidR="00B72B7D" w:rsidRPr="00F21318" w:rsidRDefault="00B72B7D" w:rsidP="00B72B7D">
      <w:pPr>
        <w:pStyle w:val="aff6"/>
        <w:ind w:firstLineChars="0" w:firstLine="0"/>
      </w:pPr>
      <w:r w:rsidRPr="00F21318">
        <w:rPr>
          <w:rFonts w:hint="eastAsia"/>
        </w:rPr>
        <w:t xml:space="preserve">    螺纹成形螺钉若符合螺纹接线端子的要求（见GB7000.1</w:t>
      </w:r>
      <w:r w:rsidR="00FC2E23" w:rsidRPr="00F21318">
        <w:rPr>
          <w:rFonts w:hint="eastAsia"/>
        </w:rPr>
        <w:t>-2015</w:t>
      </w:r>
      <w:r w:rsidRPr="00F21318">
        <w:rPr>
          <w:rFonts w:hint="eastAsia"/>
        </w:rPr>
        <w:t>第14章），则可用来提供接地的连续性。</w:t>
      </w:r>
    </w:p>
    <w:p w:rsidR="00B72B7D" w:rsidRPr="00F21318" w:rsidRDefault="00B72B7D" w:rsidP="00B72B7D">
      <w:pPr>
        <w:pStyle w:val="aff6"/>
        <w:ind w:firstLineChars="0" w:firstLine="0"/>
      </w:pPr>
      <w:r w:rsidRPr="00F21318">
        <w:rPr>
          <w:rFonts w:hint="eastAsia"/>
        </w:rPr>
        <w:lastRenderedPageBreak/>
        <w:t xml:space="preserve">    用于金属材料凹槽内的螺纹成形螺钉可以提供灯具的接地连续性，只要本部分内有关接地连接件所要求的试验都能通过。</w:t>
      </w:r>
    </w:p>
    <w:p w:rsidR="00B72B7D" w:rsidRPr="00F21318" w:rsidRDefault="00B72B7D" w:rsidP="00B72B7D">
      <w:pPr>
        <w:pStyle w:val="aff6"/>
        <w:ind w:firstLineChars="0" w:firstLine="0"/>
      </w:pPr>
      <w:r w:rsidRPr="00F21318">
        <w:rPr>
          <w:rFonts w:hint="eastAsia"/>
        </w:rPr>
        <w:t xml:space="preserve">    带有保护接地的灯具，其带有连接器或类似的连接装置的可分离部件的，在载流触点接通之前，接地连接件应先接通，在接地连接件断开之前，载流触点应先断开。</w:t>
      </w:r>
    </w:p>
    <w:p w:rsidR="00B72B7D" w:rsidRPr="00F21318" w:rsidRDefault="00B72B7D" w:rsidP="00B72B7D">
      <w:pPr>
        <w:pStyle w:val="aff6"/>
        <w:ind w:firstLineChars="0" w:firstLine="0"/>
      </w:pPr>
      <w:r w:rsidRPr="00F21318">
        <w:rPr>
          <w:rFonts w:hint="eastAsia"/>
        </w:rPr>
        <w:t xml:space="preserve">    合格性由目视和以下试验检验：</w:t>
      </w:r>
    </w:p>
    <w:p w:rsidR="00B72B7D" w:rsidRPr="00F21318" w:rsidRDefault="00B72B7D" w:rsidP="00B72B7D">
      <w:pPr>
        <w:pStyle w:val="aff6"/>
        <w:ind w:firstLineChars="0" w:firstLine="0"/>
      </w:pPr>
      <w:r w:rsidRPr="00F21318">
        <w:rPr>
          <w:rFonts w:hint="eastAsia"/>
        </w:rPr>
        <w:t xml:space="preserve">    将从空载电压不超过12V产生的至少为10A的电流分别接在接地端子或接地触点与各可触及金属部件之间。</w:t>
      </w:r>
    </w:p>
    <w:p w:rsidR="00B72B7D" w:rsidRPr="00F21318" w:rsidRDefault="00B72B7D" w:rsidP="00B72B7D">
      <w:pPr>
        <w:pStyle w:val="aff6"/>
        <w:ind w:firstLineChars="0" w:firstLine="0"/>
      </w:pPr>
      <w:r w:rsidRPr="00F21318">
        <w:rPr>
          <w:rFonts w:hint="eastAsia"/>
        </w:rPr>
        <w:t xml:space="preserve">    测量接地端子或接地触点与可触及金属部件之间的电压降，并由电流和电压降算出电阻，该电阻不得超过0.5Ω。试验时，应通入电流至少1min。</w:t>
      </w:r>
    </w:p>
    <w:p w:rsidR="00B72B7D" w:rsidRPr="00F21318" w:rsidRDefault="00B72B7D" w:rsidP="00F526F9">
      <w:pPr>
        <w:pStyle w:val="a5"/>
        <w:spacing w:before="156" w:after="156"/>
      </w:pPr>
      <w:bookmarkStart w:id="326" w:name="_Toc468875184"/>
      <w:bookmarkStart w:id="327" w:name="_Toc468875622"/>
      <w:bookmarkStart w:id="328" w:name="_Toc468875904"/>
      <w:bookmarkStart w:id="329" w:name="_Toc468884639"/>
      <w:bookmarkStart w:id="330" w:name="_Toc468885407"/>
      <w:bookmarkStart w:id="331" w:name="_Toc468885987"/>
      <w:bookmarkStart w:id="332" w:name="_Toc495938845"/>
      <w:r w:rsidRPr="00F21318">
        <w:rPr>
          <w:rFonts w:hint="eastAsia"/>
        </w:rPr>
        <w:t>绝缘电阻和电气强度</w:t>
      </w:r>
      <w:bookmarkEnd w:id="326"/>
      <w:bookmarkEnd w:id="327"/>
      <w:bookmarkEnd w:id="328"/>
      <w:bookmarkEnd w:id="329"/>
      <w:bookmarkEnd w:id="330"/>
      <w:bookmarkEnd w:id="331"/>
      <w:bookmarkEnd w:id="332"/>
    </w:p>
    <w:p w:rsidR="00B72B7D" w:rsidRPr="00F21318" w:rsidRDefault="00B72B7D" w:rsidP="00B72B7D">
      <w:pPr>
        <w:pStyle w:val="a6"/>
        <w:spacing w:before="156" w:after="156"/>
      </w:pPr>
      <w:bookmarkStart w:id="333" w:name="_Toc468875185"/>
      <w:r w:rsidRPr="00F21318">
        <w:rPr>
          <w:rFonts w:hint="eastAsia"/>
        </w:rPr>
        <w:t>潮湿试验</w:t>
      </w:r>
      <w:bookmarkEnd w:id="333"/>
    </w:p>
    <w:p w:rsidR="00B72B7D" w:rsidRPr="00F21318" w:rsidRDefault="00B72B7D" w:rsidP="000B77AE">
      <w:pPr>
        <w:pStyle w:val="aff6"/>
        <w:ind w:leftChars="100" w:left="210" w:firstLineChars="0" w:firstLine="0"/>
      </w:pPr>
      <w:r w:rsidRPr="00F21318">
        <w:rPr>
          <w:rFonts w:hint="eastAsia"/>
        </w:rPr>
        <w:t xml:space="preserve">    所有灯具都应防护正常使用中可能出现的潮湿条件。</w:t>
      </w:r>
    </w:p>
    <w:p w:rsidR="00B72B7D" w:rsidRPr="00F21318" w:rsidRDefault="00B72B7D" w:rsidP="000B77AE">
      <w:pPr>
        <w:pStyle w:val="aff6"/>
        <w:ind w:leftChars="100" w:left="210" w:firstLineChars="0" w:firstLine="0"/>
      </w:pPr>
      <w:r w:rsidRPr="00F21318">
        <w:rPr>
          <w:rFonts w:hint="eastAsia"/>
        </w:rPr>
        <w:t xml:space="preserve">    合格性由</w:t>
      </w:r>
      <w:r w:rsidR="00476951" w:rsidRPr="00F21318">
        <w:rPr>
          <w:rFonts w:hint="eastAsia"/>
        </w:rPr>
        <w:t>a)</w:t>
      </w:r>
      <w:r w:rsidRPr="00F21318">
        <w:rPr>
          <w:rFonts w:hint="eastAsia"/>
        </w:rPr>
        <w:t>的潮湿处理完成后立即进行</w:t>
      </w:r>
      <w:r w:rsidR="00476951" w:rsidRPr="00F21318">
        <w:rPr>
          <w:rFonts w:hint="eastAsia"/>
        </w:rPr>
        <w:t>b)</w:t>
      </w:r>
      <w:r w:rsidRPr="00F21318">
        <w:rPr>
          <w:rFonts w:hint="eastAsia"/>
        </w:rPr>
        <w:t>的试验来检验。</w:t>
      </w:r>
    </w:p>
    <w:p w:rsidR="00B72B7D" w:rsidRPr="00F21318" w:rsidRDefault="00476951" w:rsidP="000B77AE">
      <w:pPr>
        <w:pStyle w:val="aff6"/>
        <w:ind w:leftChars="100" w:left="210" w:firstLineChars="0" w:firstLine="0"/>
      </w:pPr>
      <w:r w:rsidRPr="00F21318">
        <w:rPr>
          <w:rFonts w:hint="eastAsia"/>
        </w:rPr>
        <w:t>a)</w:t>
      </w:r>
      <w:r w:rsidR="00B72B7D" w:rsidRPr="00F21318">
        <w:rPr>
          <w:rFonts w:hint="eastAsia"/>
        </w:rPr>
        <w:t>若有电缆引入口的话，应使之敞开；如果带有敲落孔，应是其中一个打开。</w:t>
      </w:r>
    </w:p>
    <w:p w:rsidR="00B72B7D" w:rsidRPr="00F21318" w:rsidRDefault="00B72B7D" w:rsidP="000B77AE">
      <w:pPr>
        <w:pStyle w:val="aff6"/>
        <w:ind w:leftChars="100" w:left="210" w:firstLineChars="0" w:firstLine="0"/>
      </w:pPr>
      <w:r w:rsidRPr="00F21318">
        <w:rPr>
          <w:rFonts w:hint="eastAsia"/>
        </w:rPr>
        <w:t xml:space="preserve">    徒手可以取下的部件，列入电气部件、罩盖、防护玻璃等，应该取下，如有必要的话，与主要部件一起承受潮湿处理。</w:t>
      </w:r>
      <w:bookmarkStart w:id="334" w:name="_Toc468875186"/>
    </w:p>
    <w:p w:rsidR="00B72B7D" w:rsidRPr="00F21318" w:rsidRDefault="00476951" w:rsidP="000B77AE">
      <w:pPr>
        <w:pStyle w:val="aff6"/>
        <w:ind w:leftChars="100" w:left="210"/>
      </w:pPr>
      <w:r w:rsidRPr="00F21318">
        <w:rPr>
          <w:rFonts w:hint="eastAsia"/>
        </w:rPr>
        <w:t>b)</w:t>
      </w:r>
      <w:r w:rsidR="00B72B7D" w:rsidRPr="00F21318">
        <w:rPr>
          <w:rFonts w:hint="eastAsia"/>
        </w:rPr>
        <w:t>灯具在潮湿箱内，置于正常使用中最不利的位置。潮湿箱内空气的相对湿度保持在91%~95%。空气温度t为20℃~30℃之间任一适宜值，所有能放置样品的地方空气温度的误差应保持在1℃之内。</w:t>
      </w:r>
      <w:bookmarkEnd w:id="334"/>
    </w:p>
    <w:p w:rsidR="00B72B7D" w:rsidRPr="00F21318" w:rsidRDefault="00B72B7D" w:rsidP="000B77AE">
      <w:pPr>
        <w:pStyle w:val="aff6"/>
        <w:ind w:leftChars="100" w:left="210" w:firstLineChars="0" w:firstLine="0"/>
      </w:pPr>
      <w:r w:rsidRPr="00F21318">
        <w:rPr>
          <w:rFonts w:hint="eastAsia"/>
        </w:rPr>
        <w:t xml:space="preserve">    样品放入潮湿箱之前，样品的温度应达到t</w:t>
      </w:r>
      <w:r w:rsidR="009D29FA" w:rsidRPr="00F21318">
        <w:rPr>
          <w:rFonts w:hint="eastAsia"/>
        </w:rPr>
        <w:t>～</w:t>
      </w:r>
      <w:r w:rsidRPr="00F21318">
        <w:rPr>
          <w:rFonts w:hint="eastAsia"/>
        </w:rPr>
        <w:t>（t+4）℃之间，样品应在潮湿箱内放置48h。</w:t>
      </w:r>
    </w:p>
    <w:p w:rsidR="00B72B7D" w:rsidRPr="00F21318" w:rsidRDefault="00B72B7D" w:rsidP="000B77AE">
      <w:pPr>
        <w:pStyle w:val="aff6"/>
        <w:ind w:leftChars="100" w:left="210" w:firstLineChars="0" w:firstLine="0"/>
      </w:pPr>
      <w:r w:rsidRPr="00F21318">
        <w:rPr>
          <w:rFonts w:hint="eastAsia"/>
        </w:rPr>
        <w:t xml:space="preserve">    为使潮湿箱内达到规定的条件，必须保证潮湿箱内空气的不断循环，并且一般采用隔热的试验箱。</w:t>
      </w:r>
    </w:p>
    <w:p w:rsidR="00B72B7D" w:rsidRPr="00F21318" w:rsidRDefault="00B72B7D" w:rsidP="000B77AE">
      <w:pPr>
        <w:pStyle w:val="aff6"/>
        <w:ind w:leftChars="100" w:left="210" w:firstLineChars="0" w:firstLine="0"/>
      </w:pPr>
      <w:r w:rsidRPr="00F21318">
        <w:rPr>
          <w:rFonts w:hint="eastAsia"/>
        </w:rPr>
        <w:t xml:space="preserve">    潮湿试验后，应无影响符合本部分要求的损坏。</w:t>
      </w:r>
    </w:p>
    <w:p w:rsidR="00B72B7D" w:rsidRPr="00F21318" w:rsidRDefault="00B72B7D" w:rsidP="00B72B7D">
      <w:pPr>
        <w:pStyle w:val="a6"/>
        <w:spacing w:before="156" w:after="156"/>
      </w:pPr>
      <w:bookmarkStart w:id="335" w:name="_Toc468875187"/>
      <w:r w:rsidRPr="00F21318">
        <w:rPr>
          <w:rFonts w:hint="eastAsia"/>
        </w:rPr>
        <w:t>绝缘电阻和电气强度</w:t>
      </w:r>
      <w:bookmarkEnd w:id="335"/>
    </w:p>
    <w:p w:rsidR="00B72B7D" w:rsidRPr="00F21318" w:rsidRDefault="00B72B7D" w:rsidP="000B77AE">
      <w:pPr>
        <w:pStyle w:val="aff6"/>
        <w:ind w:leftChars="100" w:left="210" w:firstLineChars="0" w:firstLine="0"/>
      </w:pPr>
      <w:r w:rsidRPr="00F21318">
        <w:rPr>
          <w:rFonts w:hint="eastAsia"/>
        </w:rPr>
        <w:t xml:space="preserve">    灯具应有足够的绝缘电阻和电气强度。</w:t>
      </w:r>
    </w:p>
    <w:p w:rsidR="00B72B7D" w:rsidRPr="00F21318" w:rsidRDefault="00B72B7D" w:rsidP="000B77AE">
      <w:pPr>
        <w:pStyle w:val="aff6"/>
        <w:ind w:leftChars="100" w:left="210" w:firstLineChars="0" w:firstLine="0"/>
      </w:pPr>
      <w:r w:rsidRPr="00F21318">
        <w:rPr>
          <w:rFonts w:hint="eastAsia"/>
        </w:rPr>
        <w:t xml:space="preserve">    合格性用4.4.2.1和4.4.2.2试验检验，将已取下那些部件重新装配好后，在潮湿箱货在使样品达到规定温度房间内试验。</w:t>
      </w:r>
    </w:p>
    <w:p w:rsidR="00B72B7D" w:rsidRPr="00F21318" w:rsidRDefault="00B72B7D" w:rsidP="000B77AE">
      <w:pPr>
        <w:pStyle w:val="aff6"/>
        <w:ind w:leftChars="100" w:left="210" w:firstLineChars="0" w:firstLine="0"/>
      </w:pPr>
      <w:r w:rsidRPr="00F21318">
        <w:rPr>
          <w:rFonts w:hint="eastAsia"/>
        </w:rPr>
        <w:t xml:space="preserve">    如有开关的话，除了带电部件之间只有通过开关动作才能断开的以外，所有试验，开关都应处于接通的位置。</w:t>
      </w:r>
    </w:p>
    <w:p w:rsidR="00B72B7D" w:rsidRPr="00F21318" w:rsidRDefault="00B72B7D" w:rsidP="000B77AE">
      <w:pPr>
        <w:pStyle w:val="aff6"/>
        <w:ind w:leftChars="100" w:left="210" w:firstLineChars="0" w:firstLine="0"/>
      </w:pPr>
      <w:r w:rsidRPr="00F21318">
        <w:rPr>
          <w:rFonts w:hint="eastAsia"/>
        </w:rPr>
        <w:t xml:space="preserve">    进行这些试验时，下述部件应断开，使试验电压加到部件的绝缘上，而不是加到这些部件的电容或电感功能元件上：</w:t>
      </w:r>
    </w:p>
    <w:p w:rsidR="00B72B7D" w:rsidRPr="00F21318" w:rsidRDefault="00B72B7D" w:rsidP="00141684">
      <w:pPr>
        <w:pStyle w:val="af1"/>
        <w:numPr>
          <w:ilvl w:val="0"/>
          <w:numId w:val="26"/>
        </w:numPr>
        <w:tabs>
          <w:tab w:val="clear" w:pos="840"/>
          <w:tab w:val="num" w:pos="1050"/>
        </w:tabs>
        <w:ind w:leftChars="300" w:left="1049"/>
      </w:pPr>
      <w:r w:rsidRPr="00F21318">
        <w:rPr>
          <w:rFonts w:hint="eastAsia"/>
        </w:rPr>
        <w:t>旁路连接的电容器；</w:t>
      </w:r>
    </w:p>
    <w:p w:rsidR="00B72B7D" w:rsidRPr="00F21318" w:rsidRDefault="00B72B7D" w:rsidP="00141684">
      <w:pPr>
        <w:pStyle w:val="af1"/>
        <w:numPr>
          <w:ilvl w:val="0"/>
          <w:numId w:val="26"/>
        </w:numPr>
        <w:tabs>
          <w:tab w:val="clear" w:pos="840"/>
          <w:tab w:val="num" w:pos="1050"/>
        </w:tabs>
        <w:ind w:leftChars="300" w:left="1049"/>
      </w:pPr>
      <w:r w:rsidRPr="00F21318">
        <w:rPr>
          <w:rFonts w:hint="eastAsia"/>
        </w:rPr>
        <w:t>带电部件和灯具壳体之间的电容器；</w:t>
      </w:r>
    </w:p>
    <w:p w:rsidR="00B72B7D" w:rsidRPr="00F21318" w:rsidRDefault="00B72B7D" w:rsidP="00141684">
      <w:pPr>
        <w:pStyle w:val="af1"/>
        <w:numPr>
          <w:ilvl w:val="0"/>
          <w:numId w:val="26"/>
        </w:numPr>
        <w:tabs>
          <w:tab w:val="clear" w:pos="840"/>
          <w:tab w:val="num" w:pos="1050"/>
        </w:tabs>
        <w:ind w:leftChars="300" w:left="1049"/>
      </w:pPr>
      <w:r w:rsidRPr="00F21318">
        <w:rPr>
          <w:rFonts w:hint="eastAsia"/>
        </w:rPr>
        <w:t>连接在带电部件之间的扼流圈和变压器。</w:t>
      </w:r>
    </w:p>
    <w:p w:rsidR="00B72B7D" w:rsidRPr="00F21318" w:rsidRDefault="00B72B7D" w:rsidP="000B77AE">
      <w:pPr>
        <w:pStyle w:val="aff6"/>
        <w:ind w:leftChars="100" w:left="210" w:firstLineChars="0" w:firstLine="0"/>
      </w:pPr>
      <w:r w:rsidRPr="00F21318">
        <w:rPr>
          <w:rFonts w:hint="eastAsia"/>
        </w:rPr>
        <w:t xml:space="preserve">    若不可能将金属箔置于衬垫或挡板上，则要对三片衬垫或挡板进行试验，将它们取出放在两个直径为20mm的金属球之间，并用2N±0.5N的力将其压在一起进行试验。</w:t>
      </w:r>
    </w:p>
    <w:p w:rsidR="00B72B7D" w:rsidRPr="00F21318" w:rsidRDefault="00B72B7D" w:rsidP="000B77AE">
      <w:pPr>
        <w:pStyle w:val="aff6"/>
        <w:ind w:leftChars="100" w:left="210" w:firstLineChars="0" w:firstLine="0"/>
      </w:pPr>
      <w:r w:rsidRPr="00F21318">
        <w:rPr>
          <w:rFonts w:hint="eastAsia"/>
        </w:rPr>
        <w:t xml:space="preserve">    晶体管镇流器的试验条件应该GB 19510的规定。</w:t>
      </w:r>
    </w:p>
    <w:p w:rsidR="000B77AE" w:rsidRPr="00F21318" w:rsidRDefault="00B72B7D" w:rsidP="000B77AE">
      <w:pPr>
        <w:pStyle w:val="aff6"/>
        <w:ind w:leftChars="100" w:left="210" w:firstLineChars="0" w:firstLine="0"/>
      </w:pPr>
      <w:r w:rsidRPr="00F21318">
        <w:rPr>
          <w:rFonts w:hint="eastAsia"/>
        </w:rPr>
        <w:t xml:space="preserve">    在含有电子控制装置的灯具上进行电气强度试验时，可能存在灯电路额定电压大于灯具额定电源电压的情况。这由灯的控制装置上标记的额定值U</w:t>
      </w:r>
      <w:r w:rsidRPr="00F21318">
        <w:rPr>
          <w:vertAlign w:val="subscript"/>
        </w:rPr>
        <w:t>out</w:t>
      </w:r>
      <w:r w:rsidRPr="00F21318">
        <w:rPr>
          <w:rFonts w:hint="eastAsia"/>
        </w:rPr>
        <w:t>所指示。在这些例子中，施加于灯电路部件的试验电压应用标记在灯的控制装置上的额定值U</w:t>
      </w:r>
      <w:r w:rsidRPr="00F21318">
        <w:rPr>
          <w:rFonts w:hint="eastAsia"/>
          <w:vertAlign w:val="subscript"/>
        </w:rPr>
        <w:t>out</w:t>
      </w:r>
      <w:r w:rsidRPr="00F21318">
        <w:rPr>
          <w:rFonts w:hint="eastAsia"/>
        </w:rPr>
        <w:t>代替U加以计算得到。</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36" w:name="_Toc468875188"/>
      <w:r w:rsidRPr="00F21318">
        <w:rPr>
          <w:rFonts w:ascii="宋体" w:eastAsia="宋体" w:hint="eastAsia"/>
          <w:noProof/>
          <w:szCs w:val="20"/>
        </w:rPr>
        <w:t>试验-绝缘电阻</w:t>
      </w:r>
      <w:bookmarkEnd w:id="336"/>
    </w:p>
    <w:p w:rsidR="00B72B7D" w:rsidRPr="00F21318" w:rsidRDefault="00B72B7D" w:rsidP="000B77AE">
      <w:pPr>
        <w:pStyle w:val="aff6"/>
        <w:ind w:leftChars="100" w:left="210" w:firstLineChars="0" w:firstLine="0"/>
      </w:pPr>
      <w:r w:rsidRPr="00F21318">
        <w:rPr>
          <w:rFonts w:hint="eastAsia"/>
        </w:rPr>
        <w:t xml:space="preserve">    绝缘电阻应在施加约500V直流电压后1min测定。</w:t>
      </w:r>
    </w:p>
    <w:p w:rsidR="00B72B7D" w:rsidRPr="00F21318" w:rsidRDefault="00B72B7D" w:rsidP="000B77AE">
      <w:pPr>
        <w:pStyle w:val="aff6"/>
        <w:ind w:leftChars="100" w:left="210" w:firstLineChars="0" w:firstLine="0"/>
      </w:pPr>
      <w:r w:rsidRPr="00F21318">
        <w:rPr>
          <w:rFonts w:hint="eastAsia"/>
        </w:rPr>
        <w:t xml:space="preserve">    对于灯具的安全特低电压（SELV）部件的绝缘，用于测量的直流电压为100V。</w:t>
      </w:r>
    </w:p>
    <w:p w:rsidR="00B72B7D" w:rsidRPr="00F21318" w:rsidRDefault="00B72B7D" w:rsidP="000B77AE">
      <w:pPr>
        <w:pStyle w:val="aff6"/>
        <w:ind w:leftChars="100" w:left="210" w:firstLineChars="0" w:firstLine="405"/>
      </w:pPr>
      <w:r w:rsidRPr="00F21318">
        <w:rPr>
          <w:rFonts w:hint="eastAsia"/>
        </w:rPr>
        <w:lastRenderedPageBreak/>
        <w:t>绝缘电阻不应低于表3规定的数值。</w:t>
      </w:r>
    </w:p>
    <w:p w:rsidR="00B72B7D" w:rsidRPr="00F21318" w:rsidRDefault="00B72B7D" w:rsidP="000B77AE">
      <w:pPr>
        <w:pStyle w:val="aff6"/>
        <w:ind w:leftChars="100" w:left="210" w:firstLineChars="0" w:firstLine="405"/>
      </w:pPr>
      <w:r w:rsidRPr="00F21318">
        <w:rPr>
          <w:rFonts w:hint="eastAsia"/>
        </w:rPr>
        <w:t>只有当带电部件的可触及金属部件之间的距离（在衬垫或绝缘挡板不在其位时）小于第11章的规定时，才对绝缘衬垫和绝缘挡板进行试验。</w:t>
      </w:r>
    </w:p>
    <w:p w:rsidR="00B72B7D" w:rsidRPr="00F21318" w:rsidRDefault="00B72B7D" w:rsidP="000B77AE">
      <w:pPr>
        <w:pStyle w:val="aff6"/>
        <w:ind w:leftChars="100" w:left="210" w:firstLineChars="0" w:firstLine="405"/>
      </w:pPr>
      <w:r w:rsidRPr="00F21318">
        <w:rPr>
          <w:rFonts w:hint="eastAsia"/>
        </w:rPr>
        <w:t>必须按表3对衬套、软线固定架、电线之间或线夹的绝缘进行试验，试验时软缆或软线应该用金属箔包覆或用相同直径的金属棒代替。</w:t>
      </w:r>
    </w:p>
    <w:p w:rsidR="00B72B7D" w:rsidRPr="00F21318" w:rsidRDefault="00B72B7D" w:rsidP="000B77AE">
      <w:pPr>
        <w:pStyle w:val="aff6"/>
        <w:ind w:leftChars="100" w:left="210" w:firstLineChars="0" w:firstLine="405"/>
      </w:pPr>
      <w:r w:rsidRPr="00F21318">
        <w:rPr>
          <w:rFonts w:hint="eastAsia"/>
        </w:rPr>
        <w:t>这些要求不适用于特意接在电源上又不是带电部件的启动辅助件。</w:t>
      </w:r>
    </w:p>
    <w:p w:rsidR="00B72B7D" w:rsidRPr="00F21318" w:rsidRDefault="00B72B7D" w:rsidP="00F526F9">
      <w:pPr>
        <w:pStyle w:val="af5"/>
        <w:spacing w:before="156" w:after="156"/>
      </w:pPr>
      <w:bookmarkStart w:id="337" w:name="_Toc468884658"/>
      <w:bookmarkStart w:id="338" w:name="_Toc468885426"/>
      <w:r w:rsidRPr="00F21318">
        <w:rPr>
          <w:rFonts w:hint="eastAsia"/>
        </w:rPr>
        <w:t>最小绝缘电阻</w:t>
      </w:r>
      <w:bookmarkEnd w:id="337"/>
      <w:bookmarkEnd w:id="338"/>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9"/>
        <w:gridCol w:w="3623"/>
      </w:tblGrid>
      <w:tr w:rsidR="00B72B7D" w:rsidRPr="00F21318" w:rsidTr="00257BEB">
        <w:trPr>
          <w:trHeight w:val="444"/>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部件的绝缘</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最小绝缘电阻/MΩ</w:t>
            </w:r>
          </w:p>
        </w:tc>
      </w:tr>
      <w:tr w:rsidR="00B72B7D" w:rsidRPr="00F21318" w:rsidTr="00257BEB">
        <w:trPr>
          <w:trHeight w:val="394"/>
          <w:jc w:val="center"/>
        </w:trPr>
        <w:tc>
          <w:tcPr>
            <w:tcW w:w="8962" w:type="dxa"/>
            <w:gridSpan w:val="2"/>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安全特低电压（SELV）：</w:t>
            </w:r>
          </w:p>
        </w:tc>
      </w:tr>
      <w:tr w:rsidR="00B72B7D" w:rsidRPr="00F21318" w:rsidTr="00257BEB">
        <w:trPr>
          <w:trHeight w:val="415"/>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不同极性的载流部件之间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w:t>
            </w:r>
          </w:p>
        </w:tc>
      </w:tr>
      <w:tr w:rsidR="00B72B7D" w:rsidRPr="00F21318" w:rsidTr="00257BEB">
        <w:trPr>
          <w:trHeight w:val="421"/>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载流部件和安装表面之间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w:t>
            </w:r>
          </w:p>
        </w:tc>
      </w:tr>
      <w:tr w:rsidR="00B72B7D" w:rsidRPr="00F21318" w:rsidTr="00257BEB">
        <w:trPr>
          <w:trHeight w:val="471"/>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载流部件和灯具的金属部件之间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w:t>
            </w:r>
          </w:p>
        </w:tc>
      </w:tr>
      <w:tr w:rsidR="000B77AE" w:rsidRPr="00F21318" w:rsidTr="00257BEB">
        <w:trPr>
          <w:trHeight w:val="475"/>
          <w:jc w:val="center"/>
        </w:trPr>
        <w:tc>
          <w:tcPr>
            <w:tcW w:w="8962" w:type="dxa"/>
            <w:gridSpan w:val="2"/>
            <w:shd w:val="clear" w:color="auto" w:fill="auto"/>
            <w:vAlign w:val="center"/>
          </w:tcPr>
          <w:p w:rsidR="000B77AE" w:rsidRPr="00F21318" w:rsidRDefault="000B77AE"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非安全特低电压（非SELV）：</w:t>
            </w:r>
          </w:p>
        </w:tc>
      </w:tr>
      <w:tr w:rsidR="00B72B7D" w:rsidRPr="00F21318" w:rsidTr="00257BEB">
        <w:trPr>
          <w:trHeight w:val="441"/>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不同极性的带电部件之间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w:t>
            </w:r>
          </w:p>
        </w:tc>
      </w:tr>
      <w:tr w:rsidR="00B72B7D" w:rsidRPr="00F21318" w:rsidTr="00257BEB">
        <w:trPr>
          <w:trHeight w:val="419"/>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带电部件和安装表面之间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w:t>
            </w:r>
          </w:p>
        </w:tc>
      </w:tr>
      <w:tr w:rsidR="00B72B7D" w:rsidRPr="00F21318" w:rsidTr="00257BEB">
        <w:trPr>
          <w:trHeight w:val="411"/>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带电部件和灯具的金属部件之间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w:t>
            </w:r>
          </w:p>
        </w:tc>
      </w:tr>
      <w:tr w:rsidR="00B72B7D" w:rsidRPr="00F21318" w:rsidTr="00257BEB">
        <w:trPr>
          <w:trHeight w:val="416"/>
          <w:jc w:val="center"/>
        </w:trPr>
        <w:tc>
          <w:tcPr>
            <w:tcW w:w="533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通过开关的动作可以成为不用极性的带电部件之间</w:t>
            </w:r>
          </w:p>
        </w:tc>
        <w:tc>
          <w:tcPr>
            <w:tcW w:w="362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w:t>
            </w:r>
          </w:p>
        </w:tc>
      </w:tr>
      <w:tr w:rsidR="00B72B7D" w:rsidRPr="00F21318" w:rsidTr="00257BEB">
        <w:trPr>
          <w:jc w:val="center"/>
        </w:trPr>
        <w:tc>
          <w:tcPr>
            <w:tcW w:w="8962" w:type="dxa"/>
            <w:gridSpan w:val="2"/>
            <w:tcBorders>
              <w:bottom w:val="single" w:sz="4" w:space="0" w:color="000000"/>
            </w:tcBorders>
            <w:shd w:val="clear" w:color="auto" w:fill="auto"/>
          </w:tcPr>
          <w:p w:rsidR="00B72B7D" w:rsidRPr="00F21318" w:rsidRDefault="00B72B7D" w:rsidP="000A5268">
            <w:pPr>
              <w:jc w:val="left"/>
              <w:rPr>
                <w:rFonts w:asciiTheme="minorEastAsia" w:eastAsiaTheme="minorEastAsia" w:hAnsiTheme="minorEastAsia"/>
                <w:sz w:val="18"/>
                <w:szCs w:val="18"/>
              </w:rPr>
            </w:pPr>
            <w:r w:rsidRPr="00F21318">
              <w:rPr>
                <w:rFonts w:asciiTheme="minorEastAsia" w:eastAsiaTheme="minorEastAsia" w:hAnsiTheme="minorEastAsia" w:hint="eastAsia"/>
                <w:sz w:val="18"/>
                <w:szCs w:val="18"/>
              </w:rPr>
              <w:t>注：进行本试验时，安装表面用金属箔覆盖。</w:t>
            </w:r>
          </w:p>
        </w:tc>
      </w:tr>
      <w:tr w:rsidR="00260A1B" w:rsidRPr="00F21318" w:rsidTr="00257BEB">
        <w:trPr>
          <w:jc w:val="center"/>
        </w:trPr>
        <w:tc>
          <w:tcPr>
            <w:tcW w:w="8962" w:type="dxa"/>
            <w:gridSpan w:val="2"/>
            <w:tcBorders>
              <w:left w:val="nil"/>
              <w:bottom w:val="nil"/>
              <w:right w:val="nil"/>
            </w:tcBorders>
            <w:shd w:val="clear" w:color="auto" w:fill="auto"/>
          </w:tcPr>
          <w:p w:rsidR="00260A1B" w:rsidRPr="00F21318" w:rsidRDefault="00260A1B" w:rsidP="00B72B7D">
            <w:pPr>
              <w:pStyle w:val="aff6"/>
              <w:ind w:firstLineChars="0" w:firstLine="0"/>
              <w:rPr>
                <w:noProof w:val="0"/>
                <w:sz w:val="18"/>
                <w:szCs w:val="18"/>
              </w:rPr>
            </w:pPr>
          </w:p>
        </w:tc>
      </w:tr>
    </w:tbl>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39" w:name="_Toc468875189"/>
      <w:r w:rsidRPr="00F21318">
        <w:rPr>
          <w:rFonts w:ascii="宋体" w:eastAsia="宋体" w:hint="eastAsia"/>
          <w:noProof/>
          <w:szCs w:val="20"/>
        </w:rPr>
        <w:t>试验-电气强度</w:t>
      </w:r>
      <w:bookmarkEnd w:id="339"/>
    </w:p>
    <w:p w:rsidR="00B72B7D" w:rsidRPr="00F21318" w:rsidRDefault="00B72B7D" w:rsidP="00257BEB">
      <w:pPr>
        <w:pStyle w:val="aff6"/>
        <w:ind w:leftChars="100" w:left="210" w:firstLineChars="0" w:firstLine="0"/>
      </w:pPr>
      <w:r w:rsidRPr="00F21318">
        <w:rPr>
          <w:rFonts w:hint="eastAsia"/>
        </w:rPr>
        <w:t xml:space="preserve">    应将基本为正弦波、频率为50Hz或60Hz、表4中规定的电压施加于表中所列举的绝缘两段，时间为1min。</w:t>
      </w:r>
    </w:p>
    <w:p w:rsidR="00B72B7D" w:rsidRPr="00F21318" w:rsidRDefault="00B72B7D" w:rsidP="00257BEB">
      <w:pPr>
        <w:pStyle w:val="aff6"/>
        <w:ind w:leftChars="100" w:left="210" w:firstLineChars="0" w:firstLine="0"/>
      </w:pPr>
      <w:r w:rsidRPr="00F21318">
        <w:rPr>
          <w:rFonts w:hint="eastAsia"/>
        </w:rPr>
        <w:t xml:space="preserve">    开始施加的电压不应超过规定值的一半，然后逐渐增至规定值。</w:t>
      </w:r>
    </w:p>
    <w:p w:rsidR="00B72B7D" w:rsidRPr="00F21318" w:rsidRDefault="00B72B7D" w:rsidP="00257BEB">
      <w:pPr>
        <w:pStyle w:val="aff6"/>
        <w:ind w:leftChars="100" w:left="210"/>
      </w:pPr>
      <w:r w:rsidRPr="00F21318">
        <w:rPr>
          <w:rFonts w:hint="eastAsia"/>
        </w:rPr>
        <w:t>试验用的高压变压器，当输出电压调到相应的试验电压后，输出端短路时，其输出电流至少应为200mA。</w:t>
      </w:r>
    </w:p>
    <w:p w:rsidR="00B72B7D" w:rsidRPr="00F21318" w:rsidRDefault="00B72B7D" w:rsidP="00257BEB">
      <w:pPr>
        <w:pStyle w:val="aff6"/>
        <w:ind w:leftChars="100" w:left="210" w:firstLineChars="0" w:firstLine="0"/>
      </w:pPr>
      <w:r w:rsidRPr="00F21318">
        <w:rPr>
          <w:rFonts w:hint="eastAsia"/>
        </w:rPr>
        <w:t xml:space="preserve">    当输出电流小于100mA时，过电流继电器不应该断开。</w:t>
      </w:r>
    </w:p>
    <w:p w:rsidR="00B72B7D" w:rsidRPr="00F21318" w:rsidRDefault="00B72B7D" w:rsidP="00257BEB">
      <w:pPr>
        <w:pStyle w:val="aff6"/>
        <w:ind w:leftChars="100" w:left="210" w:firstLineChars="0" w:firstLine="0"/>
      </w:pPr>
      <w:r w:rsidRPr="00F21318">
        <w:rPr>
          <w:rFonts w:hint="eastAsia"/>
        </w:rPr>
        <w:t xml:space="preserve">    应当注意施加的试验电压的有效值经测试在±3%之间。</w:t>
      </w:r>
    </w:p>
    <w:p w:rsidR="00B72B7D" w:rsidRPr="00F21318" w:rsidRDefault="00B72B7D" w:rsidP="00257BEB">
      <w:pPr>
        <w:pStyle w:val="aff6"/>
        <w:ind w:leftChars="100" w:left="210" w:firstLineChars="0" w:firstLine="0"/>
      </w:pPr>
      <w:r w:rsidRPr="00F21318">
        <w:rPr>
          <w:rFonts w:hint="eastAsia"/>
        </w:rPr>
        <w:t xml:space="preserve">    还应注意防止金属棒时使绝缘体的边缘不发生闪络。</w:t>
      </w:r>
    </w:p>
    <w:p w:rsidR="00B72B7D" w:rsidRPr="00F21318" w:rsidRDefault="00B72B7D" w:rsidP="00257BEB">
      <w:pPr>
        <w:pStyle w:val="aff6"/>
        <w:ind w:leftChars="100" w:left="210" w:firstLineChars="0" w:firstLine="0"/>
      </w:pPr>
      <w:r w:rsidRPr="00F21318">
        <w:rPr>
          <w:rFonts w:hint="eastAsia"/>
        </w:rPr>
        <w:t xml:space="preserve">    不引起电压下降的辉光放电可忽略不计。</w:t>
      </w:r>
    </w:p>
    <w:p w:rsidR="00B72B7D" w:rsidRPr="00F21318" w:rsidRDefault="00B72B7D" w:rsidP="00257BEB">
      <w:pPr>
        <w:pStyle w:val="aff6"/>
        <w:ind w:leftChars="100" w:left="210" w:firstLineChars="0" w:firstLine="0"/>
      </w:pPr>
      <w:r w:rsidRPr="00F21318">
        <w:rPr>
          <w:rFonts w:hint="eastAsia"/>
        </w:rPr>
        <w:t xml:space="preserve">    试验期间不得发生闪络或击穿现象。</w:t>
      </w:r>
    </w:p>
    <w:p w:rsidR="00B72B7D" w:rsidRPr="00F21318" w:rsidRDefault="00B72B7D" w:rsidP="000C1C81">
      <w:pPr>
        <w:pStyle w:val="aff6"/>
        <w:ind w:leftChars="100" w:left="210" w:firstLineChars="0" w:firstLine="405"/>
      </w:pPr>
      <w:r w:rsidRPr="00F21318">
        <w:rPr>
          <w:rFonts w:hint="eastAsia"/>
        </w:rPr>
        <w:t>这些要求不适用于特意接在电源上又不是带电部件的启动辅助件。</w:t>
      </w: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0C1C81" w:rsidRPr="00F21318" w:rsidRDefault="000C1C81" w:rsidP="000C1C81">
      <w:pPr>
        <w:pStyle w:val="aff6"/>
        <w:ind w:leftChars="100" w:left="210" w:firstLineChars="0" w:firstLine="405"/>
      </w:pPr>
    </w:p>
    <w:p w:rsidR="00B72B7D" w:rsidRPr="00F21318" w:rsidRDefault="00B72B7D" w:rsidP="00F526F9">
      <w:pPr>
        <w:pStyle w:val="af5"/>
        <w:spacing w:before="156" w:after="156"/>
      </w:pPr>
      <w:bookmarkStart w:id="340" w:name="_Toc468884659"/>
      <w:bookmarkStart w:id="341" w:name="_Toc468885427"/>
      <w:r w:rsidRPr="00F21318">
        <w:rPr>
          <w:rFonts w:hint="eastAsia"/>
        </w:rPr>
        <w:lastRenderedPageBreak/>
        <w:t>电气强度</w:t>
      </w:r>
      <w:bookmarkEnd w:id="340"/>
      <w:bookmarkEnd w:id="341"/>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2835"/>
      </w:tblGrid>
      <w:tr w:rsidR="00B72B7D" w:rsidRPr="00F21318" w:rsidTr="00257BEB">
        <w:trPr>
          <w:trHeight w:val="416"/>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部件的绝缘</w:t>
            </w:r>
          </w:p>
        </w:tc>
        <w:tc>
          <w:tcPr>
            <w:tcW w:w="2835"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试验电压V</w:t>
            </w:r>
          </w:p>
        </w:tc>
      </w:tr>
      <w:tr w:rsidR="00B72B7D" w:rsidRPr="00F21318" w:rsidTr="00257BEB">
        <w:trPr>
          <w:trHeight w:val="422"/>
        </w:trPr>
        <w:tc>
          <w:tcPr>
            <w:tcW w:w="9214" w:type="dxa"/>
            <w:gridSpan w:val="2"/>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安全特低电压（SELV）：</w:t>
            </w:r>
          </w:p>
        </w:tc>
      </w:tr>
      <w:tr w:rsidR="00B72B7D" w:rsidRPr="00F21318" w:rsidTr="00257BEB">
        <w:trPr>
          <w:trHeight w:val="415"/>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不同极性的载流部件之间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500</w:t>
            </w:r>
          </w:p>
        </w:tc>
      </w:tr>
      <w:tr w:rsidR="00B72B7D" w:rsidRPr="00F21318" w:rsidTr="00257BEB">
        <w:trPr>
          <w:trHeight w:val="393"/>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载流部件和安装表面之间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500</w:t>
            </w:r>
          </w:p>
        </w:tc>
      </w:tr>
      <w:tr w:rsidR="00B72B7D" w:rsidRPr="00F21318" w:rsidTr="00257BEB">
        <w:trPr>
          <w:trHeight w:val="440"/>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载流部件和灯具的金属部件之间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500</w:t>
            </w:r>
          </w:p>
        </w:tc>
      </w:tr>
      <w:tr w:rsidR="00B72B7D" w:rsidRPr="00F21318" w:rsidTr="00257BEB">
        <w:trPr>
          <w:trHeight w:val="404"/>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夹在软线固定架内的软缆或软线的外表面与可触及金属部件之间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500</w:t>
            </w:r>
          </w:p>
        </w:tc>
      </w:tr>
      <w:tr w:rsidR="00B72B7D" w:rsidRPr="00F21318" w:rsidTr="00257BEB">
        <w:trPr>
          <w:trHeight w:val="411"/>
        </w:trPr>
        <w:tc>
          <w:tcPr>
            <w:tcW w:w="9214" w:type="dxa"/>
            <w:gridSpan w:val="2"/>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非安全特低电压（非SELV）：</w:t>
            </w:r>
          </w:p>
        </w:tc>
      </w:tr>
      <w:tr w:rsidR="00B72B7D" w:rsidRPr="00F21318" w:rsidTr="00257BEB">
        <w:trPr>
          <w:trHeight w:val="417"/>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不同极性的带电部件之间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2U+1000</w:t>
            </w:r>
          </w:p>
        </w:tc>
      </w:tr>
      <w:tr w:rsidR="00B72B7D" w:rsidRPr="00F21318" w:rsidTr="00257BEB">
        <w:trPr>
          <w:trHeight w:val="408"/>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带电部件和安装表面之间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2U+1000</w:t>
            </w:r>
          </w:p>
        </w:tc>
      </w:tr>
      <w:tr w:rsidR="00B72B7D" w:rsidRPr="00F21318" w:rsidTr="00257BEB">
        <w:trPr>
          <w:trHeight w:val="428"/>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带电部件和灯具的金属部件之间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2U+1000</w:t>
            </w:r>
          </w:p>
        </w:tc>
      </w:tr>
      <w:tr w:rsidR="00B72B7D" w:rsidRPr="00F21318" w:rsidTr="00257BEB">
        <w:trPr>
          <w:trHeight w:val="407"/>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通过开关的动作可以成为不用极性的带电部件之间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2U+1000</w:t>
            </w:r>
          </w:p>
        </w:tc>
      </w:tr>
      <w:tr w:rsidR="00B72B7D" w:rsidRPr="00F21318" w:rsidTr="00257BEB">
        <w:trPr>
          <w:trHeight w:val="427"/>
        </w:trPr>
        <w:tc>
          <w:tcPr>
            <w:tcW w:w="637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夹在软线固定架内的软缆或软线的外表面与可触及金属部件之间</w:t>
            </w:r>
          </w:p>
        </w:tc>
        <w:tc>
          <w:tcPr>
            <w:tcW w:w="2835"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2U+1000</w:t>
            </w:r>
          </w:p>
        </w:tc>
      </w:tr>
      <w:tr w:rsidR="00B72B7D" w:rsidRPr="00F21318" w:rsidTr="00257BEB">
        <w:tc>
          <w:tcPr>
            <w:tcW w:w="9214" w:type="dxa"/>
            <w:gridSpan w:val="2"/>
            <w:shd w:val="clear" w:color="auto" w:fill="auto"/>
            <w:vAlign w:val="center"/>
          </w:tcPr>
          <w:p w:rsidR="00B72B7D" w:rsidRPr="00F21318" w:rsidRDefault="00B72B7D" w:rsidP="00B72B7D">
            <w:pPr>
              <w:pStyle w:val="a"/>
            </w:pPr>
            <w:r w:rsidRPr="00F21318">
              <w:rPr>
                <w:rFonts w:hint="eastAsia"/>
              </w:rPr>
              <w:t>进行本试验时，安装表面用金属箔覆盖。</w:t>
            </w:r>
          </w:p>
          <w:p w:rsidR="00B72B7D" w:rsidRPr="00F21318" w:rsidRDefault="00B72B7D" w:rsidP="009E4576">
            <w:pPr>
              <w:pStyle w:val="a"/>
            </w:pPr>
            <w:r w:rsidRPr="00F21318">
              <w:rPr>
                <w:rFonts w:hint="eastAsia"/>
              </w:rPr>
              <w:t>这里的</w:t>
            </w:r>
            <w:r w:rsidRPr="00F21318">
              <w:t>U</w:t>
            </w:r>
            <w:r w:rsidRPr="00F21318">
              <w:rPr>
                <w:rFonts w:hint="eastAsia"/>
              </w:rPr>
              <w:t>是中性线接地电源系统中标称的相线</w:t>
            </w:r>
            <w:r w:rsidR="009E4576" w:rsidRPr="00F21318">
              <w:rPr>
                <w:rFonts w:hint="eastAsia"/>
              </w:rPr>
              <w:t>—</w:t>
            </w:r>
            <w:r w:rsidRPr="00F21318">
              <w:rPr>
                <w:rFonts w:hint="eastAsia"/>
              </w:rPr>
              <w:t>中性线电压。</w:t>
            </w:r>
          </w:p>
        </w:tc>
      </w:tr>
    </w:tbl>
    <w:p w:rsidR="00B72B7D" w:rsidRPr="00F21318" w:rsidRDefault="00B72B7D" w:rsidP="00B72B7D">
      <w:pPr>
        <w:pStyle w:val="aff6"/>
        <w:ind w:firstLineChars="0" w:firstLine="0"/>
      </w:pPr>
    </w:p>
    <w:p w:rsidR="00B72B7D" w:rsidRPr="00F21318" w:rsidRDefault="00B72B7D" w:rsidP="00693660">
      <w:pPr>
        <w:pStyle w:val="aff6"/>
        <w:ind w:leftChars="100" w:left="210" w:firstLineChars="0" w:firstLine="0"/>
      </w:pPr>
      <w:r w:rsidRPr="00F21318">
        <w:rPr>
          <w:rFonts w:hint="eastAsia"/>
        </w:rPr>
        <w:t xml:space="preserve">    对于带触发器的灯具，为了保证灯具的绝缘、接线盒类似部件满足要求，应在触发器工作时对那些受脉冲电压影响的灯具部件进行电气强度试验。</w:t>
      </w:r>
    </w:p>
    <w:p w:rsidR="00B72B7D" w:rsidRPr="00F21318" w:rsidRDefault="00B72B7D" w:rsidP="00693660">
      <w:pPr>
        <w:pStyle w:val="aff6"/>
        <w:ind w:leftChars="100" w:left="210" w:firstLineChars="0" w:firstLine="0"/>
      </w:pPr>
      <w:r w:rsidRPr="00F21318">
        <w:rPr>
          <w:rFonts w:hint="eastAsia"/>
        </w:rPr>
        <w:t xml:space="preserve">    对于带触发器的灯具，根据灯座制造商说明书规定，只有插入光源时灯座才能得到其最大脉冲电压的保护的，试验时应插入一个模拟灯。</w:t>
      </w:r>
    </w:p>
    <w:p w:rsidR="00B72B7D" w:rsidRPr="00F21318" w:rsidRDefault="00B72B7D" w:rsidP="00693660">
      <w:pPr>
        <w:pStyle w:val="aff6"/>
        <w:ind w:leftChars="100" w:left="210" w:firstLineChars="0" w:firstLine="0"/>
      </w:pPr>
      <w:r w:rsidRPr="00F21318">
        <w:rPr>
          <w:rFonts w:hint="eastAsia"/>
        </w:rPr>
        <w:t xml:space="preserve">    带有触发器的灯具接到100%额定电压的电源上，历时24h，这期间有损坏的触发器立即更换。然后按表4规定的值对灯具进行电气强度试验，试验时触发器的所有接线端子（接地端子）连接在一起。</w:t>
      </w:r>
    </w:p>
    <w:p w:rsidR="00B72B7D" w:rsidRPr="00F21318" w:rsidRDefault="00B72B7D" w:rsidP="00693660">
      <w:pPr>
        <w:pStyle w:val="aff6"/>
        <w:ind w:leftChars="100" w:left="210" w:firstLineChars="0" w:firstLine="0"/>
      </w:pPr>
      <w:r w:rsidRPr="00F21318">
        <w:rPr>
          <w:rFonts w:hint="eastAsia"/>
        </w:rPr>
        <w:t xml:space="preserve">    带有手动触发器（如按钮）的灯具，灯具接到100%额定电压的电源上并承受“3s通/10s断”转换循环，时间共1h。本试验只用一个触发器。</w:t>
      </w:r>
    </w:p>
    <w:p w:rsidR="00B72B7D" w:rsidRPr="00F21318" w:rsidRDefault="00B72B7D" w:rsidP="00693660">
      <w:pPr>
        <w:pStyle w:val="aff6"/>
        <w:ind w:leftChars="100" w:left="210" w:firstLineChars="0" w:firstLine="0"/>
      </w:pPr>
      <w:r w:rsidRPr="00F21318">
        <w:rPr>
          <w:rFonts w:hint="eastAsia"/>
        </w:rPr>
        <w:t xml:space="preserve">    当符合GB/T 19510.10的镇流器上标记只能配用带限时装置的触发器时，带有这种触发器的灯具应承受同样的试验，但在250次通/断循环时，使断开的时间保持2min。</w:t>
      </w:r>
    </w:p>
    <w:p w:rsidR="00B72B7D" w:rsidRPr="00F21318" w:rsidRDefault="00B72B7D" w:rsidP="00693660">
      <w:pPr>
        <w:pStyle w:val="aff6"/>
        <w:ind w:leftChars="100" w:left="210" w:firstLineChars="0" w:firstLine="0"/>
      </w:pPr>
      <w:r w:rsidRPr="00F21318">
        <w:rPr>
          <w:rFonts w:hint="eastAsia"/>
        </w:rPr>
        <w:t xml:space="preserve">    电气强度试验中不应发生闪络或击穿现象。</w:t>
      </w:r>
    </w:p>
    <w:p w:rsidR="00B72B7D" w:rsidRPr="00F21318" w:rsidRDefault="00B72B7D" w:rsidP="00693660">
      <w:pPr>
        <w:pStyle w:val="aff6"/>
        <w:ind w:leftChars="100" w:left="210" w:firstLineChars="0" w:firstLine="0"/>
      </w:pPr>
      <w:r w:rsidRPr="00F21318">
        <w:rPr>
          <w:rFonts w:hint="eastAsia"/>
        </w:rPr>
        <w:t xml:space="preserve">    在含有电子控制装置的灯具上进行电气强度试验时，可能存在灯电路额定电压大于灯具额定电源电压的情况。这由灯的控制装置上标记的额定值U</w:t>
      </w:r>
      <w:r w:rsidRPr="00F21318">
        <w:rPr>
          <w:vertAlign w:val="subscript"/>
        </w:rPr>
        <w:t>out</w:t>
      </w:r>
      <w:r w:rsidRPr="00F21318">
        <w:rPr>
          <w:rFonts w:hint="eastAsia"/>
        </w:rPr>
        <w:t>所指示。在这些例子中，施加于灯电路部件的试验电压应用标记在灯的控制装置上的额定值U</w:t>
      </w:r>
      <w:r w:rsidRPr="00F21318">
        <w:rPr>
          <w:rFonts w:hint="eastAsia"/>
          <w:vertAlign w:val="subscript"/>
        </w:rPr>
        <w:t>out</w:t>
      </w:r>
      <w:r w:rsidRPr="00F21318">
        <w:rPr>
          <w:rFonts w:hint="eastAsia"/>
        </w:rPr>
        <w:t>代替U加以计算得到。</w:t>
      </w:r>
    </w:p>
    <w:p w:rsidR="00B72B7D" w:rsidRPr="00F21318" w:rsidRDefault="00B72B7D" w:rsidP="00F526F9">
      <w:pPr>
        <w:pStyle w:val="a5"/>
        <w:spacing w:before="156" w:after="156"/>
      </w:pPr>
      <w:bookmarkStart w:id="342" w:name="_Toc468875190"/>
      <w:bookmarkStart w:id="343" w:name="_Toc468875623"/>
      <w:bookmarkStart w:id="344" w:name="_Toc468875905"/>
      <w:bookmarkStart w:id="345" w:name="_Toc468884640"/>
      <w:bookmarkStart w:id="346" w:name="_Toc468885408"/>
      <w:bookmarkStart w:id="347" w:name="_Toc468885988"/>
      <w:bookmarkStart w:id="348" w:name="_Toc495938846"/>
      <w:r w:rsidRPr="00F21318">
        <w:rPr>
          <w:rFonts w:hint="eastAsia"/>
        </w:rPr>
        <w:t>热试验</w:t>
      </w:r>
      <w:bookmarkEnd w:id="342"/>
      <w:bookmarkEnd w:id="343"/>
      <w:bookmarkEnd w:id="344"/>
      <w:bookmarkEnd w:id="345"/>
      <w:bookmarkEnd w:id="346"/>
      <w:bookmarkEnd w:id="347"/>
      <w:bookmarkEnd w:id="348"/>
    </w:p>
    <w:p w:rsidR="00B72B7D" w:rsidRPr="00F21318" w:rsidRDefault="00B72B7D" w:rsidP="00B72B7D">
      <w:pPr>
        <w:pStyle w:val="a6"/>
        <w:spacing w:before="156" w:after="156"/>
      </w:pPr>
      <w:bookmarkStart w:id="349" w:name="_Toc468875191"/>
      <w:r w:rsidRPr="00F21318">
        <w:rPr>
          <w:rFonts w:hint="eastAsia"/>
        </w:rPr>
        <w:t>光源和镇流器的选择</w:t>
      </w:r>
      <w:bookmarkEnd w:id="349"/>
    </w:p>
    <w:p w:rsidR="00B72B7D" w:rsidRPr="00F21318" w:rsidRDefault="00B72B7D" w:rsidP="00693660">
      <w:pPr>
        <w:pStyle w:val="aff6"/>
        <w:ind w:leftChars="100" w:left="210" w:firstLineChars="0" w:firstLine="0"/>
      </w:pPr>
      <w:r w:rsidRPr="00F21318">
        <w:rPr>
          <w:rFonts w:hint="eastAsia"/>
        </w:rPr>
        <w:t xml:space="preserve">    通常在正常工作条件工作的热试验中用过的光源却可以留作异常条件工作的热试验用。</w:t>
      </w:r>
    </w:p>
    <w:p w:rsidR="00B72B7D" w:rsidRPr="00F21318" w:rsidRDefault="00B72B7D" w:rsidP="00693660">
      <w:pPr>
        <w:pStyle w:val="aff6"/>
        <w:ind w:leftChars="100" w:left="210" w:firstLineChars="0" w:firstLine="0"/>
      </w:pPr>
      <w:r w:rsidRPr="00F21318">
        <w:rPr>
          <w:rFonts w:hint="eastAsia"/>
        </w:rPr>
        <w:t xml:space="preserve">    若灯具需要一个单独的镇流器，而灯具本身又不配有镇流器，则要为试验选择一只符合有关镇流器标准的正规产品。镇流器在基准条件下为基准灯提供的功率应在额定光源功率的±3%范围内。</w:t>
      </w:r>
    </w:p>
    <w:p w:rsidR="00B72B7D" w:rsidRPr="00F21318" w:rsidRDefault="00B72B7D" w:rsidP="00B72B7D">
      <w:pPr>
        <w:pStyle w:val="a6"/>
        <w:spacing w:before="156" w:after="156"/>
      </w:pPr>
      <w:bookmarkStart w:id="350" w:name="_Toc468875192"/>
      <w:r w:rsidRPr="00F21318">
        <w:rPr>
          <w:rFonts w:hint="eastAsia"/>
        </w:rPr>
        <w:t>热试验（正常工作）</w:t>
      </w:r>
      <w:bookmarkEnd w:id="350"/>
    </w:p>
    <w:p w:rsidR="00B72B7D" w:rsidRPr="00F21318" w:rsidRDefault="00B72B7D" w:rsidP="00693660">
      <w:pPr>
        <w:pStyle w:val="aff6"/>
        <w:ind w:leftChars="100" w:left="210" w:firstLineChars="0" w:firstLine="0"/>
      </w:pPr>
      <w:r w:rsidRPr="00F21318">
        <w:rPr>
          <w:rFonts w:hint="eastAsia"/>
        </w:rPr>
        <w:lastRenderedPageBreak/>
        <w:t xml:space="preserve">    在模拟正常使用的条件下，灯具（包括光源）的任何部件、灯具内的电源接线或者安装表面都不得达到有损安全的温度。</w:t>
      </w:r>
    </w:p>
    <w:p w:rsidR="00B72B7D" w:rsidRPr="00F21318" w:rsidRDefault="00B72B7D" w:rsidP="00693660">
      <w:pPr>
        <w:pStyle w:val="aff6"/>
        <w:ind w:leftChars="100" w:left="210" w:firstLineChars="0" w:firstLine="0"/>
      </w:pPr>
      <w:r w:rsidRPr="00F21318">
        <w:rPr>
          <w:rFonts w:hint="eastAsia"/>
        </w:rPr>
        <w:t xml:space="preserve">    另外，灯具处于工作温度时，灯具上徒手可触及的、操作的、调节的或夹持的部件，都不得过热，以至无法触及、操作、调节和夹持。</w:t>
      </w:r>
    </w:p>
    <w:p w:rsidR="00B72B7D" w:rsidRPr="00F21318" w:rsidRDefault="00B72B7D" w:rsidP="00693660">
      <w:pPr>
        <w:pStyle w:val="aff6"/>
        <w:ind w:leftChars="100" w:left="210" w:firstLineChars="0" w:firstLine="0"/>
      </w:pPr>
      <w:r w:rsidRPr="00F21318">
        <w:rPr>
          <w:rFonts w:hint="eastAsia"/>
        </w:rPr>
        <w:t xml:space="preserve">    灯具不应使被照射物体过分受热。</w:t>
      </w:r>
    </w:p>
    <w:p w:rsidR="00B72B7D" w:rsidRPr="00F21318" w:rsidRDefault="00B72B7D" w:rsidP="00693660">
      <w:pPr>
        <w:pStyle w:val="aff6"/>
        <w:ind w:leftChars="100" w:left="210" w:firstLineChars="0" w:firstLine="0"/>
      </w:pPr>
      <w:r w:rsidRPr="00F21318">
        <w:rPr>
          <w:rFonts w:hint="eastAsia"/>
        </w:rPr>
        <w:t xml:space="preserve">    导轨安装的灯具不应使安装灯具的导轨过分受热。</w:t>
      </w:r>
    </w:p>
    <w:p w:rsidR="00B72B7D" w:rsidRPr="00F21318" w:rsidRDefault="00B72B7D" w:rsidP="00693660">
      <w:pPr>
        <w:pStyle w:val="aff6"/>
        <w:ind w:leftChars="100" w:left="210" w:firstLineChars="0" w:firstLine="0"/>
      </w:pPr>
      <w:r w:rsidRPr="00F21318">
        <w:rPr>
          <w:rFonts w:hint="eastAsia"/>
        </w:rPr>
        <w:t xml:space="preserve">    合格性用4.5.2.1规定的试验来检验。测量导轨温度的试验条件应按IEC 60570的12.1的规定。</w:t>
      </w:r>
    </w:p>
    <w:p w:rsidR="00B72B7D" w:rsidRPr="00F21318" w:rsidRDefault="00B72B7D" w:rsidP="00693660">
      <w:pPr>
        <w:pStyle w:val="aff6"/>
        <w:ind w:leftChars="100" w:left="210" w:firstLineChars="0"/>
      </w:pPr>
      <w:r w:rsidRPr="00F21318">
        <w:rPr>
          <w:rFonts w:hint="eastAsia"/>
        </w:rPr>
        <w:t>对于装有电动马达的灯具，马达在试验期间应按所预期的工作。</w:t>
      </w:r>
    </w:p>
    <w:p w:rsidR="008F3840" w:rsidRPr="00F21318" w:rsidRDefault="008F3840" w:rsidP="00693660">
      <w:pPr>
        <w:pStyle w:val="aff6"/>
        <w:ind w:leftChars="100" w:left="210" w:firstLineChars="0"/>
      </w:pPr>
      <w:r w:rsidRPr="00F21318">
        <w:rPr>
          <w:rFonts w:hint="eastAsia"/>
        </w:rPr>
        <w:t>注：本条款的规定</w:t>
      </w:r>
      <w:r w:rsidR="00E141FC" w:rsidRPr="00F21318">
        <w:rPr>
          <w:rFonts w:hint="eastAsia"/>
        </w:rPr>
        <w:t>与防爆要求的温度组别有冲突时，以防爆要求的温度组别为准。</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51" w:name="_Toc468875193"/>
      <w:r w:rsidRPr="00F21318">
        <w:rPr>
          <w:rFonts w:ascii="宋体" w:eastAsia="宋体" w:hint="eastAsia"/>
          <w:noProof/>
          <w:szCs w:val="20"/>
        </w:rPr>
        <w:t>试验</w:t>
      </w:r>
      <w:bookmarkEnd w:id="351"/>
    </w:p>
    <w:p w:rsidR="00B72B7D" w:rsidRPr="00F21318" w:rsidRDefault="00B72B7D" w:rsidP="00693660">
      <w:pPr>
        <w:pStyle w:val="aff6"/>
        <w:ind w:leftChars="100" w:left="210" w:firstLineChars="0" w:firstLine="0"/>
      </w:pPr>
      <w:r w:rsidRPr="00F21318">
        <w:rPr>
          <w:rFonts w:hint="eastAsia"/>
        </w:rPr>
        <w:t xml:space="preserve">    应按下述条件进行4.5.2.2指出的温度测量：</w:t>
      </w:r>
    </w:p>
    <w:p w:rsidR="00B72B7D" w:rsidRPr="00F21318" w:rsidRDefault="00B72B7D" w:rsidP="00693660">
      <w:pPr>
        <w:pStyle w:val="aff6"/>
        <w:ind w:leftChars="100" w:left="210" w:firstLineChars="0" w:firstLine="0"/>
      </w:pPr>
      <w:r w:rsidRPr="00F21318">
        <w:rPr>
          <w:rFonts w:hint="eastAsia"/>
        </w:rPr>
        <w:t xml:space="preserve">    a） 灯具应在防风罩内试验，避免环境温度的剧烈变化。</w:t>
      </w:r>
    </w:p>
    <w:p w:rsidR="00B72B7D" w:rsidRPr="00F21318" w:rsidRDefault="00B72B7D" w:rsidP="00693660">
      <w:pPr>
        <w:pStyle w:val="aff6"/>
        <w:ind w:leftChars="100" w:left="210" w:firstLineChars="0" w:firstLine="0"/>
      </w:pPr>
      <w:r w:rsidRPr="00F21318">
        <w:rPr>
          <w:rFonts w:hint="eastAsia"/>
        </w:rPr>
        <w:t xml:space="preserve">    b） 灯具的工作位置应是在工作上合理采用的受热最多的工作位置。不要选择使用说明书中或灯具的标记上不允许的位置。</w:t>
      </w:r>
    </w:p>
    <w:p w:rsidR="00B72B7D" w:rsidRPr="00F21318" w:rsidRDefault="00B72B7D" w:rsidP="00693660">
      <w:pPr>
        <w:pStyle w:val="aff6"/>
        <w:ind w:leftChars="100" w:left="210" w:firstLineChars="0" w:firstLine="0"/>
      </w:pPr>
      <w:r w:rsidRPr="00F21318">
        <w:rPr>
          <w:rFonts w:hint="eastAsia"/>
        </w:rPr>
        <w:t xml:space="preserve">    c） 防风罩内环境温度为10℃~30℃，最好为25℃。在测量期间环境温度的变化不应大于±1℃，并且为了避免影响结果，应有一个足够长的预处理时间。</w:t>
      </w:r>
    </w:p>
    <w:p w:rsidR="00B72B7D" w:rsidRPr="00F21318" w:rsidRDefault="00B72B7D" w:rsidP="00693660">
      <w:pPr>
        <w:pStyle w:val="aff6"/>
        <w:ind w:leftChars="100" w:left="210" w:firstLineChars="0" w:firstLine="0"/>
      </w:pPr>
      <w:r w:rsidRPr="00F21318">
        <w:rPr>
          <w:rFonts w:hint="eastAsia"/>
        </w:rPr>
        <w:t xml:space="preserve">       若光源具有对温度敏感的电气性能（如荧光灯），或者若灯具的t</w:t>
      </w:r>
      <w:r w:rsidRPr="00F21318">
        <w:rPr>
          <w:vertAlign w:val="subscript"/>
        </w:rPr>
        <w:t>a</w:t>
      </w:r>
      <w:r w:rsidRPr="00F21318">
        <w:rPr>
          <w:rFonts w:hint="eastAsia"/>
        </w:rPr>
        <w:t>额定值超过30℃，则防风罩内的环境温度应在t</w:t>
      </w:r>
      <w:r w:rsidRPr="00F21318">
        <w:rPr>
          <w:vertAlign w:val="subscript"/>
        </w:rPr>
        <w:t>a</w:t>
      </w:r>
      <w:r w:rsidRPr="00F21318">
        <w:rPr>
          <w:rFonts w:hint="eastAsia"/>
        </w:rPr>
        <w:t>额定值5℃范围以内，最好与t</w:t>
      </w:r>
      <w:r w:rsidRPr="00F21318">
        <w:rPr>
          <w:vertAlign w:val="subscript"/>
        </w:rPr>
        <w:t>a</w:t>
      </w:r>
      <w:r w:rsidRPr="00F21318">
        <w:rPr>
          <w:rFonts w:hint="eastAsia"/>
        </w:rPr>
        <w:t>的额定值相同。</w:t>
      </w:r>
    </w:p>
    <w:p w:rsidR="00B72B7D" w:rsidRPr="00F21318" w:rsidRDefault="00B72B7D" w:rsidP="00693660">
      <w:pPr>
        <w:pStyle w:val="aff6"/>
        <w:ind w:leftChars="100" w:left="210" w:firstLineChars="0" w:firstLine="0"/>
      </w:pPr>
      <w:r w:rsidRPr="00F21318">
        <w:rPr>
          <w:rFonts w:hint="eastAsia"/>
        </w:rPr>
        <w:t xml:space="preserve">    d） 灯具的试验电压应为：</w:t>
      </w:r>
    </w:p>
    <w:p w:rsidR="00B72B7D" w:rsidRPr="00F21318" w:rsidRDefault="00B72B7D" w:rsidP="00693660">
      <w:pPr>
        <w:pStyle w:val="aff6"/>
        <w:ind w:leftChars="100" w:left="210" w:firstLineChars="0" w:firstLine="0"/>
      </w:pPr>
      <w:r w:rsidRPr="00F21318">
        <w:rPr>
          <w:rFonts w:hint="eastAsia"/>
        </w:rPr>
        <w:t xml:space="preserve">    ——钨丝灯灯具：用产生试验灯泡1.05倍额定功率时的电压进行试验，但热试验源（HTS）灯泡应始终工作在灯泡所标的电压。</w:t>
      </w:r>
    </w:p>
    <w:p w:rsidR="00B72B7D" w:rsidRPr="00F21318" w:rsidRDefault="00B72B7D" w:rsidP="00693660">
      <w:pPr>
        <w:pStyle w:val="aff6"/>
        <w:ind w:leftChars="100" w:left="210" w:firstLineChars="0" w:firstLine="0"/>
      </w:pPr>
      <w:r w:rsidRPr="00F21318">
        <w:rPr>
          <w:rFonts w:hint="eastAsia"/>
        </w:rPr>
        <w:t xml:space="preserve">    ——管形荧光灯和其他气体放电灯的灯具：额定电压或额定电压范围最大值的1.06倍。</w:t>
      </w:r>
    </w:p>
    <w:p w:rsidR="00B72B7D" w:rsidRPr="00F21318" w:rsidRDefault="00B72B7D" w:rsidP="00693660">
      <w:pPr>
        <w:pStyle w:val="aff6"/>
        <w:ind w:leftChars="100" w:left="210" w:firstLineChars="0" w:firstLine="0"/>
      </w:pPr>
      <w:r w:rsidRPr="00F21318">
        <w:rPr>
          <w:rFonts w:hint="eastAsia"/>
        </w:rPr>
        <w:t xml:space="preserve">    ——装有马达的灯具：额定电压（或灯具额定电压范围的最大值）的1.06倍。</w:t>
      </w:r>
    </w:p>
    <w:p w:rsidR="00B72B7D" w:rsidRPr="00F21318" w:rsidRDefault="00B72B7D" w:rsidP="00693660">
      <w:pPr>
        <w:pStyle w:val="aff6"/>
        <w:ind w:leftChars="100" w:left="210" w:firstLineChars="0" w:firstLine="0"/>
      </w:pPr>
      <w:r w:rsidRPr="00F21318">
        <w:rPr>
          <w:rFonts w:hint="eastAsia"/>
        </w:rPr>
        <w:t xml:space="preserve">    例外情况：</w:t>
      </w:r>
    </w:p>
    <w:p w:rsidR="00B72B7D" w:rsidRPr="00F21318" w:rsidRDefault="00B72B7D" w:rsidP="00693660">
      <w:pPr>
        <w:pStyle w:val="aff6"/>
        <w:ind w:leftChars="100" w:left="210" w:firstLineChars="0" w:firstLine="0"/>
      </w:pPr>
      <w:r w:rsidRPr="00F21318">
        <w:rPr>
          <w:rFonts w:hint="eastAsia"/>
        </w:rPr>
        <w:t xml:space="preserve">    在测定带t</w:t>
      </w:r>
      <w:r w:rsidRPr="00F21318">
        <w:rPr>
          <w:vertAlign w:val="subscript"/>
        </w:rPr>
        <w:t>w</w:t>
      </w:r>
      <w:r w:rsidRPr="00F21318">
        <w:rPr>
          <w:rFonts w:hint="eastAsia"/>
        </w:rPr>
        <w:t>标记部件的绕组平均温度，以及测定除电容器以外的带t</w:t>
      </w:r>
      <w:r w:rsidRPr="00F21318">
        <w:rPr>
          <w:vertAlign w:val="subscript"/>
        </w:rPr>
        <w:t>c</w:t>
      </w:r>
      <w:r w:rsidRPr="00F21318">
        <w:rPr>
          <w:rFonts w:hint="eastAsia"/>
        </w:rPr>
        <w:t>标记部件的外壳温度时，试验电压应是额定电压的1.00倍。</w:t>
      </w:r>
    </w:p>
    <w:p w:rsidR="00B72B7D" w:rsidRPr="00F21318" w:rsidRDefault="00B72B7D" w:rsidP="00693660">
      <w:pPr>
        <w:pStyle w:val="aff6"/>
        <w:ind w:leftChars="100" w:left="210" w:firstLineChars="0" w:firstLine="0"/>
      </w:pPr>
      <w:r w:rsidRPr="00F21318">
        <w:rPr>
          <w:rFonts w:hint="eastAsia"/>
        </w:rPr>
        <w:t xml:space="preserve">    无论是否带t</w:t>
      </w:r>
      <w:r w:rsidRPr="00F21318">
        <w:rPr>
          <w:vertAlign w:val="subscript"/>
        </w:rPr>
        <w:t>c</w:t>
      </w:r>
      <w:r w:rsidRPr="00F21318">
        <w:rPr>
          <w:rFonts w:hint="eastAsia"/>
        </w:rPr>
        <w:t>标记，电容器在荧光灯和其他放电灯灯具内工作时，以额定电压的1.06倍进行试验。</w:t>
      </w:r>
    </w:p>
    <w:p w:rsidR="00B72B7D" w:rsidRPr="00F21318" w:rsidRDefault="00B72B7D" w:rsidP="00693660">
      <w:pPr>
        <w:pStyle w:val="aff6"/>
        <w:ind w:leftChars="100" w:left="210" w:firstLineChars="0" w:firstLine="0"/>
      </w:pPr>
      <w:r w:rsidRPr="00F21318">
        <w:rPr>
          <w:rFonts w:hint="eastAsia"/>
        </w:rPr>
        <w:t xml:space="preserve">    在测量期间和紧接着测量前，电源电压应控制在试验电压的±1%以内，最好控制在试验电压的±0.5%以内。在会影响测量之前的一段时间内，电源电压应控制在试验电压的±1%以内，该段时间应不少于10min。</w:t>
      </w:r>
    </w:p>
    <w:p w:rsidR="00B72B7D" w:rsidRPr="00F21318" w:rsidRDefault="00B72B7D" w:rsidP="00693660">
      <w:pPr>
        <w:pStyle w:val="aff6"/>
        <w:ind w:leftChars="100" w:left="210" w:firstLineChars="0" w:firstLine="0"/>
      </w:pPr>
      <w:r w:rsidRPr="00F21318">
        <w:rPr>
          <w:rFonts w:hint="eastAsia"/>
        </w:rPr>
        <w:t xml:space="preserve">    e） 测量应待灯具达到热稳定后才进行。热稳定即温度变化率小于1℃/h。</w:t>
      </w:r>
    </w:p>
    <w:p w:rsidR="00B72B7D" w:rsidRPr="00F21318" w:rsidRDefault="00B72B7D" w:rsidP="00693660">
      <w:pPr>
        <w:pStyle w:val="aff6"/>
        <w:ind w:leftChars="100" w:left="210" w:firstLineChars="0" w:firstLine="0"/>
      </w:pPr>
      <w:r w:rsidRPr="00F21318">
        <w:rPr>
          <w:rFonts w:hint="eastAsia"/>
        </w:rPr>
        <w:t xml:space="preserve">    f） 若因灯具的某一部分（包括光源）发生故障而停止工作，则应更换该部分，然后继续进行试验。若出现危险情况，或者因某一部件的典型损坏而停止工作时，则认为该灯具本试验不合格。若灯具的保护性装置动作，便认为该灯具本试验不合格。</w:t>
      </w:r>
    </w:p>
    <w:p w:rsidR="00B72B7D" w:rsidRPr="00F21318" w:rsidRDefault="00B72B7D" w:rsidP="00693660">
      <w:pPr>
        <w:pStyle w:val="aff6"/>
        <w:ind w:leftChars="100" w:left="210" w:firstLineChars="0" w:firstLine="0"/>
      </w:pPr>
      <w:r w:rsidRPr="00F21318">
        <w:rPr>
          <w:rFonts w:hint="eastAsia"/>
        </w:rPr>
        <w:t xml:space="preserve">    g） 测量双端荧光灯灯座温度时，热电偶的热接合点的固定应与灯头附近的灯座表面平齐。如果不能做到这点，应尽可能靠近地置于此点，但不要碰到灯头。</w:t>
      </w:r>
    </w:p>
    <w:p w:rsidR="00B72B7D" w:rsidRPr="00F21318" w:rsidRDefault="00B72B7D" w:rsidP="00693660">
      <w:pPr>
        <w:pStyle w:val="aff6"/>
        <w:ind w:leftChars="100" w:left="210" w:firstLineChars="0" w:firstLine="0"/>
      </w:pPr>
      <w:r w:rsidRPr="00F21318">
        <w:rPr>
          <w:rFonts w:hint="eastAsia"/>
        </w:rPr>
        <w:t xml:space="preserve">    h） 合格性 试验期间，通过式布线和环路布线应加载到导线规格允许的最大值，或者加载到制造商安装说明书规定的值。</w:t>
      </w: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52" w:name="_Toc468875194"/>
      <w:r w:rsidRPr="00F21318">
        <w:rPr>
          <w:rFonts w:ascii="宋体" w:eastAsia="宋体" w:hint="eastAsia"/>
          <w:noProof/>
          <w:szCs w:val="20"/>
        </w:rPr>
        <w:t>合格性</w:t>
      </w:r>
      <w:bookmarkEnd w:id="352"/>
    </w:p>
    <w:p w:rsidR="00B72B7D" w:rsidRPr="00F21318" w:rsidRDefault="00B72B7D" w:rsidP="00693660">
      <w:pPr>
        <w:pStyle w:val="aff6"/>
        <w:ind w:leftChars="100" w:left="210" w:firstLineChars="0" w:firstLine="0"/>
      </w:pPr>
      <w:r w:rsidRPr="00F21318">
        <w:rPr>
          <w:rFonts w:hint="eastAsia"/>
        </w:rPr>
        <w:t xml:space="preserve">    在4.5.2.1的试验中，当灯具的额定环境温度t</w:t>
      </w:r>
      <w:r w:rsidRPr="00F21318">
        <w:rPr>
          <w:vertAlign w:val="subscript"/>
        </w:rPr>
        <w:t>a</w:t>
      </w:r>
      <w:r w:rsidRPr="00F21318">
        <w:rPr>
          <w:rFonts w:hint="eastAsia"/>
        </w:rPr>
        <w:t>下工作时，所有温度都不得超过表5和表6给出的相应数值。</w:t>
      </w:r>
    </w:p>
    <w:p w:rsidR="00B72B7D" w:rsidRPr="00F21318" w:rsidRDefault="00B72B7D" w:rsidP="00693660">
      <w:pPr>
        <w:pStyle w:val="aff6"/>
        <w:ind w:leftChars="100" w:left="210" w:firstLineChars="0" w:firstLine="0"/>
      </w:pPr>
      <w:r w:rsidRPr="00F21318">
        <w:rPr>
          <w:rFonts w:hint="eastAsia"/>
        </w:rPr>
        <w:t xml:space="preserve">    若防风罩内的温度不是t</w:t>
      </w:r>
      <w:r w:rsidRPr="00F21318">
        <w:rPr>
          <w:vertAlign w:val="subscript"/>
        </w:rPr>
        <w:t>a</w:t>
      </w:r>
      <w:r w:rsidRPr="00F21318">
        <w:rPr>
          <w:rFonts w:hint="eastAsia"/>
        </w:rPr>
        <w:t>，则在使用表中的极限值时，应考虑这个温度差。</w:t>
      </w:r>
    </w:p>
    <w:p w:rsidR="00B72B7D" w:rsidRPr="00F21318" w:rsidRDefault="00B72B7D" w:rsidP="00693660">
      <w:pPr>
        <w:pStyle w:val="aff6"/>
        <w:ind w:leftChars="100" w:left="210" w:firstLineChars="0"/>
      </w:pPr>
      <w:r w:rsidRPr="00F21318">
        <w:rPr>
          <w:rFonts w:hint="eastAsia"/>
        </w:rPr>
        <w:t>温度不得超过表5和6所示数值5℃以上。</w:t>
      </w:r>
    </w:p>
    <w:p w:rsidR="00476951" w:rsidRPr="00F21318" w:rsidRDefault="00476951" w:rsidP="00693660">
      <w:pPr>
        <w:pStyle w:val="aff6"/>
        <w:ind w:leftChars="100" w:left="210" w:firstLineChars="0"/>
      </w:pPr>
      <w:r w:rsidRPr="00F21318">
        <w:rPr>
          <w:rFonts w:hint="eastAsia"/>
        </w:rPr>
        <w:lastRenderedPageBreak/>
        <w:t>注：t</w:t>
      </w:r>
      <w:r w:rsidRPr="00F21318">
        <w:rPr>
          <w:rFonts w:hint="eastAsia"/>
          <w:vertAlign w:val="subscript"/>
        </w:rPr>
        <w:t>a</w:t>
      </w:r>
      <w:r w:rsidRPr="00F21318">
        <w:rPr>
          <w:rFonts w:hint="eastAsia"/>
        </w:rPr>
        <w:t>、t</w:t>
      </w:r>
      <w:r w:rsidRPr="00F21318">
        <w:rPr>
          <w:rFonts w:hint="eastAsia"/>
          <w:vertAlign w:val="subscript"/>
        </w:rPr>
        <w:t>b</w:t>
      </w:r>
      <w:r w:rsidRPr="00F21318">
        <w:rPr>
          <w:rFonts w:hint="eastAsia"/>
        </w:rPr>
        <w:t>、t</w:t>
      </w:r>
      <w:r w:rsidRPr="00F21318">
        <w:rPr>
          <w:rFonts w:hint="eastAsia"/>
          <w:vertAlign w:val="subscript"/>
        </w:rPr>
        <w:t>w</w:t>
      </w:r>
      <w:r w:rsidRPr="00F21318">
        <w:rPr>
          <w:rFonts w:hint="eastAsia"/>
        </w:rPr>
        <w:t>、t</w:t>
      </w:r>
      <w:r w:rsidRPr="00F21318">
        <w:rPr>
          <w:rFonts w:hint="eastAsia"/>
          <w:vertAlign w:val="subscript"/>
        </w:rPr>
        <w:t>c</w:t>
      </w:r>
      <w:r w:rsidRPr="00F21318">
        <w:rPr>
          <w:rFonts w:hint="eastAsia"/>
        </w:rPr>
        <w:t>的定义参照GB7000.1-2015。</w:t>
      </w:r>
    </w:p>
    <w:p w:rsidR="00B72B7D" w:rsidRPr="00F21318" w:rsidRDefault="00B72B7D" w:rsidP="00F526F9">
      <w:pPr>
        <w:pStyle w:val="af5"/>
        <w:spacing w:before="156" w:after="156"/>
      </w:pPr>
      <w:bookmarkStart w:id="353" w:name="_Toc468884660"/>
      <w:bookmarkStart w:id="354" w:name="_Toc468885428"/>
      <w:r w:rsidRPr="00F21318">
        <w:rPr>
          <w:rFonts w:hint="eastAsia"/>
        </w:rPr>
        <w:t>主要部件在4.5.2的试验条件下的最高温度</w:t>
      </w:r>
      <w:bookmarkEnd w:id="353"/>
      <w:bookmarkEnd w:id="354"/>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3402"/>
      </w:tblGrid>
      <w:tr w:rsidR="00B72B7D" w:rsidRPr="00F21318" w:rsidTr="00313890">
        <w:trPr>
          <w:trHeight w:val="649"/>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部  件</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最高温度/℃</w:t>
            </w:r>
          </w:p>
        </w:tc>
      </w:tr>
      <w:tr w:rsidR="00B72B7D" w:rsidRPr="00F21318" w:rsidTr="00313890">
        <w:trPr>
          <w:trHeight w:val="404"/>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灯头</w:t>
            </w:r>
          </w:p>
        </w:tc>
        <w:tc>
          <w:tcPr>
            <w:tcW w:w="3402" w:type="dxa"/>
            <w:shd w:val="clear" w:color="auto" w:fill="auto"/>
            <w:vAlign w:val="center"/>
          </w:tcPr>
          <w:p w:rsidR="00B72B7D" w:rsidRPr="00F21318" w:rsidRDefault="009E4576"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参</w:t>
            </w:r>
            <w:r w:rsidR="00B72B7D" w:rsidRPr="00F21318">
              <w:rPr>
                <w:rFonts w:asciiTheme="minorEastAsia" w:eastAsiaTheme="minorEastAsia" w:hAnsiTheme="minorEastAsia" w:hint="eastAsia"/>
                <w:szCs w:val="21"/>
              </w:rPr>
              <w:t>见相关的光源标准规定</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标有t</w:t>
            </w:r>
            <w:r w:rsidRPr="00F21318">
              <w:rPr>
                <w:rFonts w:asciiTheme="minorEastAsia" w:eastAsiaTheme="minorEastAsia" w:hAnsiTheme="minorEastAsia"/>
                <w:szCs w:val="21"/>
              </w:rPr>
              <w:t>w</w:t>
            </w:r>
            <w:r w:rsidRPr="00F21318">
              <w:rPr>
                <w:rFonts w:asciiTheme="minorEastAsia" w:eastAsiaTheme="minorEastAsia" w:hAnsiTheme="minorEastAsia" w:hint="eastAsia"/>
                <w:szCs w:val="21"/>
              </w:rPr>
              <w:t>的镇流器或 绕组</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外壳（电容器、启动装置的、镇流器的或者转换器等的）</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w:t>
            </w:r>
            <w:r w:rsidRPr="00F21318">
              <w:rPr>
                <w:rFonts w:asciiTheme="minorEastAsia" w:eastAsiaTheme="minorEastAsia" w:hAnsiTheme="minorEastAsia"/>
                <w:szCs w:val="21"/>
              </w:rPr>
              <w:t>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不标有t</w:t>
            </w:r>
            <w:r w:rsidRPr="00F21318">
              <w:rPr>
                <w:rFonts w:asciiTheme="minorEastAsia" w:eastAsiaTheme="minorEastAsia" w:hAnsiTheme="minorEastAsia"/>
                <w:szCs w:val="21"/>
              </w:rPr>
              <w:t>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变压器、马达等的绕组，如果按照IEC 60085绕组的绝缘系统是：</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——A级材料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——E级材料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——B级材料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——F级材料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——H级材料</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t</w:t>
            </w:r>
            <w:r w:rsidRPr="00F21318">
              <w:rPr>
                <w:rFonts w:asciiTheme="minorEastAsia" w:eastAsiaTheme="minorEastAsia" w:hAnsiTheme="minorEastAsia"/>
                <w:szCs w:val="21"/>
              </w:rPr>
              <w:t>w</w:t>
            </w:r>
          </w:p>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t</w:t>
            </w:r>
            <w:r w:rsidRPr="00F21318">
              <w:rPr>
                <w:rFonts w:asciiTheme="minorEastAsia" w:eastAsiaTheme="minorEastAsia" w:hAnsiTheme="minorEastAsia"/>
                <w:szCs w:val="21"/>
              </w:rPr>
              <w:t>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50</w:t>
            </w:r>
          </w:p>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100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115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120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140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165</w:t>
            </w:r>
          </w:p>
        </w:tc>
      </w:tr>
      <w:tr w:rsidR="00B72B7D" w:rsidRPr="00F21318" w:rsidTr="00313890">
        <w:trPr>
          <w:trHeight w:val="387"/>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接线绝缘层</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见表6</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陶瓷灯座和绝缘材料灯座以及启动器座的触点：</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w:t>
            </w:r>
            <w:r w:rsidRPr="00F21318">
              <w:rPr>
                <w:rFonts w:asciiTheme="minorEastAsia" w:eastAsiaTheme="minorEastAsia" w:hAnsiTheme="minorEastAsia"/>
                <w:szCs w:val="21"/>
              </w:rPr>
              <w:t>1</w:t>
            </w:r>
            <w:r w:rsidRPr="00F21318">
              <w:rPr>
                <w:rFonts w:asciiTheme="minorEastAsia" w:eastAsiaTheme="minorEastAsia" w:hAnsiTheme="minorEastAsia" w:hint="eastAsia"/>
                <w:szCs w:val="21"/>
              </w:rPr>
              <w:t>或T</w:t>
            </w:r>
            <w:r w:rsidRPr="00F21318">
              <w:rPr>
                <w:rFonts w:asciiTheme="minorEastAsia" w:eastAsiaTheme="minorEastAsia" w:hAnsiTheme="minorEastAsia"/>
                <w:szCs w:val="21"/>
              </w:rPr>
              <w:t>2</w:t>
            </w:r>
            <w:r w:rsidRPr="00F21318">
              <w:rPr>
                <w:rFonts w:asciiTheme="minorEastAsia" w:eastAsiaTheme="minorEastAsia" w:hAnsiTheme="minorEastAsia" w:hint="eastAsia"/>
                <w:szCs w:val="21"/>
              </w:rPr>
              <w:t>（B15和B22）</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标有T的其他形式</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未标T的其他形式</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（E14、E15）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（E27、B22）</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（E40）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未标有T的荧光灯灯座/启动器座和杂类灯座</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T</w:t>
            </w:r>
            <w:r w:rsidRPr="00F21318">
              <w:rPr>
                <w:rFonts w:asciiTheme="minorEastAsia" w:eastAsiaTheme="minorEastAsia" w:hAnsiTheme="minorEastAsia"/>
                <w:szCs w:val="21"/>
              </w:rPr>
              <w:t>1</w:t>
            </w:r>
            <w:r w:rsidRPr="00F21318">
              <w:rPr>
                <w:rFonts w:asciiTheme="minorEastAsia" w:eastAsiaTheme="minorEastAsia" w:hAnsiTheme="minorEastAsia" w:hint="eastAsia"/>
                <w:szCs w:val="21"/>
              </w:rPr>
              <w:t>：165，T</w:t>
            </w:r>
            <w:r w:rsidRPr="00F21318">
              <w:rPr>
                <w:rFonts w:asciiTheme="minorEastAsia" w:eastAsiaTheme="minorEastAsia" w:hAnsiTheme="minorEastAsia"/>
                <w:szCs w:val="21"/>
              </w:rPr>
              <w:t>2</w:t>
            </w:r>
            <w:r w:rsidRPr="00F21318">
              <w:rPr>
                <w:rFonts w:asciiTheme="minorEastAsia" w:eastAsiaTheme="minorEastAsia" w:hAnsiTheme="minorEastAsia" w:hint="eastAsia"/>
                <w:szCs w:val="21"/>
              </w:rPr>
              <w:t>：210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标记的T</w:t>
            </w:r>
          </w:p>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135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165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225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80</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标有单独额定值的开关：</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未标T</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标记的T</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55</w:t>
            </w:r>
          </w:p>
        </w:tc>
      </w:tr>
      <w:tr w:rsidR="00B72B7D" w:rsidRPr="00F21318" w:rsidTr="00693660">
        <w:trPr>
          <w:trHeight w:val="513"/>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灯座的其他部件（按材料及用途）</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见表6</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安装表面：</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普通可燃材料表面</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90</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调节手段及其周围空间：</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金属部件</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非金属部件</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60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75</w:t>
            </w:r>
          </w:p>
        </w:tc>
      </w:tr>
      <w:tr w:rsidR="00B72B7D" w:rsidRPr="00F21318" w:rsidTr="00313890">
        <w:trPr>
          <w:trHeight w:val="400"/>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导轨（导轨安装的灯具）</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按导轨制造商的声明</w:t>
            </w:r>
          </w:p>
        </w:tc>
      </w:tr>
      <w:tr w:rsidR="00B72B7D" w:rsidRPr="00F21318" w:rsidTr="00693660">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电源插座安装的灯具和插头式镇流器/变压器：</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——打算徒手握住的外壳部件</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——插头/插座接合面</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——所有其他部件</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75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70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85</w:t>
            </w:r>
          </w:p>
        </w:tc>
      </w:tr>
      <w:tr w:rsidR="00B72B7D" w:rsidRPr="00F21318" w:rsidTr="00313890">
        <w:trPr>
          <w:trHeight w:val="410"/>
        </w:trPr>
        <w:tc>
          <w:tcPr>
            <w:tcW w:w="5670"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可调换的辉光启动装置</w:t>
            </w:r>
          </w:p>
        </w:tc>
        <w:tc>
          <w:tcPr>
            <w:tcW w:w="3402"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80</w:t>
            </w:r>
          </w:p>
        </w:tc>
      </w:tr>
    </w:tbl>
    <w:p w:rsidR="00313890" w:rsidRPr="00F21318" w:rsidRDefault="00313890">
      <w:pPr>
        <w:widowControl/>
        <w:jc w:val="left"/>
        <w:rPr>
          <w:rFonts w:ascii="宋体"/>
          <w:noProof/>
          <w:kern w:val="0"/>
          <w:szCs w:val="20"/>
        </w:rPr>
      </w:pPr>
    </w:p>
    <w:p w:rsidR="00B72B7D" w:rsidRPr="00F21318" w:rsidRDefault="00B72B7D" w:rsidP="00F526F9">
      <w:pPr>
        <w:pStyle w:val="af5"/>
        <w:spacing w:before="156" w:after="156"/>
        <w:rPr>
          <w:szCs w:val="21"/>
        </w:rPr>
      </w:pPr>
      <w:bookmarkStart w:id="355" w:name="_Toc468884661"/>
      <w:bookmarkStart w:id="356" w:name="_Toc468885429"/>
      <w:r w:rsidRPr="00F21318">
        <w:rPr>
          <w:rFonts w:hint="eastAsia"/>
          <w:szCs w:val="21"/>
        </w:rPr>
        <w:lastRenderedPageBreak/>
        <w:t>用于灯具的普通材料在4.5.2的试验条件下的最高温度</w:t>
      </w:r>
      <w:bookmarkEnd w:id="355"/>
      <w:bookmarkEnd w:id="356"/>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3"/>
        <w:gridCol w:w="3119"/>
      </w:tblGrid>
      <w:tr w:rsidR="00B72B7D" w:rsidRPr="00F21318" w:rsidTr="00313890">
        <w:trPr>
          <w:trHeight w:val="791"/>
        </w:trPr>
        <w:tc>
          <w:tcPr>
            <w:tcW w:w="5953"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部  件</w:t>
            </w:r>
          </w:p>
        </w:tc>
        <w:tc>
          <w:tcPr>
            <w:tcW w:w="3119"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最高温度/℃</w:t>
            </w:r>
          </w:p>
        </w:tc>
      </w:tr>
      <w:tr w:rsidR="00B72B7D" w:rsidRPr="00F21318" w:rsidTr="00313890">
        <w:tc>
          <w:tcPr>
            <w:tcW w:w="5953"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随灯具提供的接线（内部和外部）的绝缘层：</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用硅酮清漆浸渍的玻璃纤维</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聚四氟乙烯（PTFE）</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硅酮橡胶（不受压力）</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硅酮橡胶（受压力）</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普通聚氯乙烯（PVC）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耐热聚氯乙烯（PVC）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硅酸乙烯氯乙烯（EVA）</w:t>
            </w:r>
          </w:p>
        </w:tc>
        <w:tc>
          <w:tcPr>
            <w:tcW w:w="3119" w:type="dxa"/>
            <w:shd w:val="clear" w:color="auto" w:fill="auto"/>
            <w:vAlign w:val="center"/>
          </w:tcPr>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200</w:t>
            </w:r>
          </w:p>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w:t>
            </w:r>
            <w:r w:rsidRPr="00F21318">
              <w:rPr>
                <w:rFonts w:asciiTheme="minorEastAsia" w:eastAsiaTheme="minorEastAsia" w:hAnsiTheme="minorEastAsia" w:hint="eastAsia"/>
                <w:szCs w:val="21"/>
              </w:rPr>
              <w:t>5</w:t>
            </w:r>
            <w:r w:rsidRPr="00F21318">
              <w:rPr>
                <w:rFonts w:asciiTheme="minorEastAsia" w:eastAsiaTheme="minorEastAsia" w:hAnsiTheme="minorEastAsia"/>
                <w:szCs w:val="21"/>
              </w:rPr>
              <w:t>0</w:t>
            </w:r>
          </w:p>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200</w:t>
            </w:r>
          </w:p>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170</w:t>
            </w:r>
          </w:p>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 xml:space="preserve">90 </w:t>
            </w:r>
          </w:p>
          <w:p w:rsidR="00693660"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w:t>
            </w:r>
            <w:r w:rsidR="00313890" w:rsidRPr="00F21318">
              <w:rPr>
                <w:rFonts w:asciiTheme="minorEastAsia" w:eastAsiaTheme="minorEastAsia" w:hAnsiTheme="minorEastAsia"/>
                <w:szCs w:val="21"/>
              </w:rPr>
              <w:t>05</w:t>
            </w:r>
          </w:p>
          <w:p w:rsidR="00B72B7D" w:rsidRPr="00F21318" w:rsidRDefault="00693660"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140</w:t>
            </w:r>
          </w:p>
        </w:tc>
      </w:tr>
      <w:tr w:rsidR="00B72B7D" w:rsidRPr="00F21318" w:rsidTr="00313890">
        <w:trPr>
          <w:trHeight w:val="1036"/>
        </w:trPr>
        <w:tc>
          <w:tcPr>
            <w:tcW w:w="5953"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固定布线的绝缘层</w:t>
            </w:r>
            <w:r w:rsidRPr="00F21318">
              <w:rPr>
                <w:rFonts w:asciiTheme="minorEastAsia" w:eastAsiaTheme="minorEastAsia" w:hAnsiTheme="minorEastAsia"/>
                <w:szCs w:val="21"/>
              </w:rPr>
              <w:t xml:space="preserve">( </w:t>
            </w:r>
            <w:r w:rsidRPr="00F21318">
              <w:rPr>
                <w:rFonts w:asciiTheme="minorEastAsia" w:eastAsiaTheme="minorEastAsia" w:hAnsiTheme="minorEastAsia" w:hint="eastAsia"/>
                <w:szCs w:val="21"/>
              </w:rPr>
              <w:t>不随灯具提供的，是设施的一个固定部分）</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未加套管</w:t>
            </w:r>
            <w:r w:rsidRPr="00F21318">
              <w:rPr>
                <w:rFonts w:asciiTheme="minorEastAsia" w:eastAsiaTheme="minorEastAsia" w:hAnsiTheme="minorEastAsia"/>
                <w:szCs w:val="21"/>
              </w:rPr>
              <w:t>90C</w:t>
            </w:r>
          </w:p>
          <w:p w:rsidR="00B72B7D" w:rsidRPr="00F21318" w:rsidRDefault="00B72B7D" w:rsidP="009E4576">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随灯具提供的适</w:t>
            </w:r>
            <w:r w:rsidR="009E4576" w:rsidRPr="00F21318">
              <w:rPr>
                <w:rFonts w:asciiTheme="minorEastAsia" w:eastAsiaTheme="minorEastAsia" w:hAnsiTheme="minorEastAsia" w:hint="eastAsia"/>
                <w:szCs w:val="21"/>
              </w:rPr>
              <w:t>宜</w:t>
            </w:r>
            <w:r w:rsidRPr="00F21318">
              <w:rPr>
                <w:rFonts w:asciiTheme="minorEastAsia" w:eastAsiaTheme="minorEastAsia" w:hAnsiTheme="minorEastAsia" w:hint="eastAsia"/>
                <w:szCs w:val="21"/>
              </w:rPr>
              <w:t>套管</w:t>
            </w:r>
            <w:r w:rsidRPr="00F21318">
              <w:rPr>
                <w:rFonts w:asciiTheme="minorEastAsia" w:eastAsiaTheme="minorEastAsia" w:hAnsiTheme="minorEastAsia"/>
                <w:szCs w:val="21"/>
              </w:rPr>
              <w:t>120</w:t>
            </w:r>
          </w:p>
        </w:tc>
        <w:tc>
          <w:tcPr>
            <w:tcW w:w="3119"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120</w:t>
            </w:r>
          </w:p>
        </w:tc>
      </w:tr>
      <w:tr w:rsidR="00B72B7D" w:rsidRPr="00F21318" w:rsidTr="00313890">
        <w:tc>
          <w:tcPr>
            <w:tcW w:w="5953"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热塑性塑料</w:t>
            </w:r>
            <w:r w:rsidRPr="00F21318">
              <w:rPr>
                <w:rFonts w:asciiTheme="minorEastAsia" w:eastAsiaTheme="minorEastAsia" w:hAnsiTheme="minorEastAsia"/>
                <w:szCs w:val="21"/>
              </w:rPr>
              <w:t>:</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丙烯晴丁二烯-苯乙烯共聚物</w:t>
            </w:r>
            <w:r w:rsidRPr="00F21318">
              <w:rPr>
                <w:rFonts w:asciiTheme="minorEastAsia" w:eastAsiaTheme="minorEastAsia" w:hAnsiTheme="minorEastAsia"/>
                <w:szCs w:val="21"/>
              </w:rPr>
              <w:t xml:space="preserve">( ABS )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醋酸</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丁酸纤维素</w:t>
            </w:r>
            <w:r w:rsidRPr="00F21318">
              <w:rPr>
                <w:rFonts w:asciiTheme="minorEastAsia" w:eastAsiaTheme="minorEastAsia" w:hAnsiTheme="minorEastAsia"/>
                <w:szCs w:val="21"/>
              </w:rPr>
              <w:t xml:space="preserve">( CAB )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聚甲基丙烯酸甲脂</w:t>
            </w:r>
            <w:r w:rsidRPr="00F21318">
              <w:rPr>
                <w:rFonts w:asciiTheme="minorEastAsia" w:eastAsiaTheme="minorEastAsia" w:hAnsiTheme="minorEastAsia"/>
                <w:szCs w:val="21"/>
              </w:rPr>
              <w:t>( ac</w:t>
            </w:r>
            <w:r w:rsidRPr="00F21318">
              <w:rPr>
                <w:rFonts w:asciiTheme="minorEastAsia" w:eastAsiaTheme="minorEastAsia" w:hAnsiTheme="minorEastAsia" w:hint="eastAsia"/>
                <w:szCs w:val="21"/>
              </w:rPr>
              <w:t>ry</w:t>
            </w:r>
            <w:r w:rsidRPr="00F21318">
              <w:rPr>
                <w:rFonts w:asciiTheme="minorEastAsia" w:eastAsiaTheme="minorEastAsia" w:hAnsiTheme="minorEastAsia"/>
                <w:szCs w:val="21"/>
              </w:rPr>
              <w:t xml:space="preserve">lic )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聚苯乙烯</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聚丙二醇脂</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聚碳酸脂</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聚氯乙烯</w:t>
            </w:r>
            <w:r w:rsidRPr="00F21318">
              <w:rPr>
                <w:rFonts w:asciiTheme="minorEastAsia" w:eastAsiaTheme="minorEastAsia" w:hAnsiTheme="minorEastAsia"/>
                <w:szCs w:val="21"/>
              </w:rPr>
              <w:t>( PVC ) (</w:t>
            </w:r>
            <w:r w:rsidRPr="00F21318">
              <w:rPr>
                <w:rFonts w:asciiTheme="minorEastAsia" w:eastAsiaTheme="minorEastAsia" w:hAnsiTheme="minorEastAsia" w:hint="eastAsia"/>
                <w:szCs w:val="21"/>
              </w:rPr>
              <w:t>不用作电气绝缘</w:t>
            </w:r>
            <w:r w:rsidRPr="00F21318">
              <w:rPr>
                <w:rFonts w:asciiTheme="minorEastAsia" w:eastAsiaTheme="minorEastAsia" w:hAnsiTheme="minorEastAsia"/>
                <w:szCs w:val="21"/>
              </w:rPr>
              <w:t xml:space="preserve">)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聚酰胺</w:t>
            </w:r>
            <w:r w:rsidRPr="00F21318">
              <w:rPr>
                <w:rFonts w:asciiTheme="minorEastAsia" w:eastAsiaTheme="minorEastAsia" w:hAnsiTheme="minorEastAsia"/>
                <w:szCs w:val="21"/>
              </w:rPr>
              <w:t xml:space="preserve"> ( </w:t>
            </w:r>
            <w:r w:rsidRPr="00F21318">
              <w:rPr>
                <w:rFonts w:asciiTheme="minorEastAsia" w:eastAsiaTheme="minorEastAsia" w:hAnsiTheme="minorEastAsia" w:hint="eastAsia"/>
                <w:szCs w:val="21"/>
              </w:rPr>
              <w:t>尼龙</w:t>
            </w:r>
            <w:r w:rsidRPr="00F21318">
              <w:rPr>
                <w:rFonts w:asciiTheme="minorEastAsia" w:eastAsiaTheme="minorEastAsia" w:hAnsiTheme="minorEastAsia"/>
                <w:szCs w:val="21"/>
              </w:rPr>
              <w:t xml:space="preserve">) </w:t>
            </w:r>
          </w:p>
        </w:tc>
        <w:tc>
          <w:tcPr>
            <w:tcW w:w="3119"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75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100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130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100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120</w:t>
            </w:r>
          </w:p>
        </w:tc>
      </w:tr>
      <w:tr w:rsidR="00B72B7D" w:rsidRPr="00F21318" w:rsidTr="00313890">
        <w:tc>
          <w:tcPr>
            <w:tcW w:w="5953"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热固塑料</w:t>
            </w:r>
            <w:r w:rsidRPr="00F21318">
              <w:rPr>
                <w:rFonts w:asciiTheme="minorEastAsia" w:eastAsiaTheme="minorEastAsia" w:hAnsiTheme="minorEastAsia"/>
                <w:szCs w:val="21"/>
              </w:rPr>
              <w:t>:</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充填无机物的苯酣甲醛树脂</w:t>
            </w:r>
            <w:r w:rsidRPr="00F21318">
              <w:rPr>
                <w:rFonts w:asciiTheme="minorEastAsia" w:eastAsiaTheme="minorEastAsia" w:hAnsiTheme="minorEastAsia"/>
                <w:szCs w:val="21"/>
              </w:rPr>
              <w:t>( PF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充填纤维的苯盼甲醛树脂</w:t>
            </w:r>
            <w:r w:rsidRPr="00F21318">
              <w:rPr>
                <w:rFonts w:asciiTheme="minorEastAsia" w:eastAsiaTheme="minorEastAsia" w:hAnsiTheme="minorEastAsia"/>
                <w:szCs w:val="21"/>
              </w:rPr>
              <w:t xml:space="preserve">( PF )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尿醛树脂</w:t>
            </w:r>
            <w:r w:rsidRPr="00F21318">
              <w:rPr>
                <w:rFonts w:asciiTheme="minorEastAsia" w:eastAsiaTheme="minorEastAsia" w:hAnsiTheme="minorEastAsia"/>
                <w:szCs w:val="21"/>
              </w:rPr>
              <w:t xml:space="preserve">( UF )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嘧胺</w:t>
            </w:r>
            <w:r w:rsidRPr="00F21318">
              <w:rPr>
                <w:rFonts w:asciiTheme="minorEastAsia" w:eastAsiaTheme="minorEastAsia" w:hAnsiTheme="minorEastAsia"/>
                <w:szCs w:val="21"/>
              </w:rPr>
              <w:t xml:space="preserve">( </w:t>
            </w:r>
            <w:r w:rsidRPr="00F21318">
              <w:rPr>
                <w:rFonts w:asciiTheme="minorEastAsia" w:eastAsiaTheme="minorEastAsia" w:hAnsiTheme="minorEastAsia" w:hint="eastAsia"/>
                <w:szCs w:val="21"/>
              </w:rPr>
              <w:t>三聚氰胺〉</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玻璃纤维加强的聚脂</w:t>
            </w:r>
            <w:r w:rsidRPr="00F21318">
              <w:rPr>
                <w:rFonts w:asciiTheme="minorEastAsia" w:eastAsiaTheme="minorEastAsia" w:hAnsiTheme="minorEastAsia"/>
                <w:szCs w:val="21"/>
              </w:rPr>
              <w:t xml:space="preserve">( GRP ) </w:t>
            </w:r>
          </w:p>
        </w:tc>
        <w:tc>
          <w:tcPr>
            <w:tcW w:w="3119"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165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140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90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100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130</w:t>
            </w:r>
          </w:p>
        </w:tc>
      </w:tr>
      <w:tr w:rsidR="00B72B7D" w:rsidRPr="00F21318" w:rsidTr="00313890">
        <w:tc>
          <w:tcPr>
            <w:tcW w:w="5953"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其它材料</w:t>
            </w:r>
            <w:r w:rsidRPr="00F21318">
              <w:rPr>
                <w:rFonts w:asciiTheme="minorEastAsia" w:eastAsiaTheme="minorEastAsia" w:hAnsiTheme="minorEastAsia"/>
                <w:szCs w:val="21"/>
              </w:rPr>
              <w:t>:</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用树脂粘结的纸</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纤维品</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硅酮橡胶</w:t>
            </w:r>
            <w:r w:rsidRPr="00F21318">
              <w:rPr>
                <w:rFonts w:asciiTheme="minorEastAsia" w:eastAsiaTheme="minorEastAsia" w:hAnsiTheme="minorEastAsia"/>
                <w:szCs w:val="21"/>
              </w:rPr>
              <w:t>(</w:t>
            </w:r>
            <w:r w:rsidR="00313890" w:rsidRPr="00F21318">
              <w:rPr>
                <w:rFonts w:asciiTheme="minorEastAsia" w:eastAsiaTheme="minorEastAsia" w:hAnsiTheme="minorEastAsia" w:hint="eastAsia"/>
                <w:szCs w:val="21"/>
              </w:rPr>
              <w:t>不用作电气绝缘)</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橡胶</w:t>
            </w:r>
            <w:r w:rsidRPr="00F21318">
              <w:rPr>
                <w:rFonts w:asciiTheme="minorEastAsia" w:eastAsiaTheme="minorEastAsia" w:hAnsiTheme="minorEastAsia"/>
                <w:szCs w:val="21"/>
              </w:rPr>
              <w:t xml:space="preserve">( </w:t>
            </w:r>
            <w:r w:rsidRPr="00F21318">
              <w:rPr>
                <w:rFonts w:asciiTheme="minorEastAsia" w:eastAsiaTheme="minorEastAsia" w:hAnsiTheme="minorEastAsia" w:hint="eastAsia"/>
                <w:szCs w:val="21"/>
              </w:rPr>
              <w:t>不用作电气绝缘</w:t>
            </w:r>
            <w:r w:rsidR="00313890" w:rsidRPr="00F21318">
              <w:rPr>
                <w:rFonts w:asciiTheme="minorEastAsia" w:eastAsiaTheme="minorEastAsia" w:hAnsiTheme="minorEastAsia"/>
                <w:szCs w:val="21"/>
              </w:rPr>
              <w:t xml:space="preserve">) </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木、纸、纺织品和类似物品</w:t>
            </w:r>
          </w:p>
        </w:tc>
        <w:tc>
          <w:tcPr>
            <w:tcW w:w="3119"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125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230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szCs w:val="21"/>
              </w:rPr>
              <w:t>90</w:t>
            </w:r>
          </w:p>
        </w:tc>
      </w:tr>
    </w:tbl>
    <w:p w:rsidR="00B72B7D" w:rsidRPr="00F21318" w:rsidRDefault="00B72B7D" w:rsidP="00B72B7D">
      <w:pPr>
        <w:pStyle w:val="aff6"/>
        <w:ind w:firstLineChars="0" w:firstLine="0"/>
      </w:pPr>
    </w:p>
    <w:p w:rsidR="00B72B7D" w:rsidRPr="00F21318" w:rsidRDefault="00B72B7D" w:rsidP="00B72B7D">
      <w:pPr>
        <w:pStyle w:val="a6"/>
        <w:spacing w:before="156" w:after="156"/>
        <w:rPr>
          <w:rFonts w:ascii="宋体"/>
          <w:noProof/>
          <w:szCs w:val="20"/>
        </w:rPr>
      </w:pPr>
      <w:bookmarkStart w:id="357" w:name="_Toc468875195"/>
      <w:r w:rsidRPr="00F21318">
        <w:rPr>
          <w:rFonts w:hint="eastAsia"/>
        </w:rPr>
        <w:t>热试验（异常工作）</w:t>
      </w:r>
      <w:bookmarkEnd w:id="357"/>
    </w:p>
    <w:p w:rsidR="00B72B7D" w:rsidRPr="00F21318" w:rsidRDefault="00B72B7D" w:rsidP="00B72B7D">
      <w:pPr>
        <w:autoSpaceDE w:val="0"/>
        <w:autoSpaceDN w:val="0"/>
        <w:adjustRightInd w:val="0"/>
        <w:jc w:val="left"/>
        <w:rPr>
          <w:rFonts w:ascii="宋体"/>
          <w:noProof/>
          <w:kern w:val="0"/>
          <w:szCs w:val="20"/>
        </w:rPr>
      </w:pPr>
      <w:r w:rsidRPr="00F21318">
        <w:rPr>
          <w:rFonts w:ascii="宋体" w:hint="eastAsia"/>
          <w:noProof/>
          <w:kern w:val="0"/>
          <w:szCs w:val="20"/>
        </w:rPr>
        <w:t xml:space="preserve">     在模拟异常工作的条件下</w:t>
      </w:r>
      <w:r w:rsidRPr="00F21318">
        <w:rPr>
          <w:rFonts w:ascii="宋体"/>
          <w:noProof/>
          <w:kern w:val="0"/>
          <w:szCs w:val="20"/>
        </w:rPr>
        <w:t>(</w:t>
      </w:r>
      <w:r w:rsidRPr="00F21318">
        <w:rPr>
          <w:rFonts w:ascii="宋体" w:hint="eastAsia"/>
          <w:noProof/>
          <w:kern w:val="0"/>
          <w:szCs w:val="20"/>
        </w:rPr>
        <w:t>适用时，但不代表灯具有故障或使用不当</w:t>
      </w:r>
      <w:r w:rsidRPr="00F21318">
        <w:rPr>
          <w:rFonts w:ascii="宋体"/>
          <w:noProof/>
          <w:kern w:val="0"/>
          <w:szCs w:val="20"/>
        </w:rPr>
        <w:t xml:space="preserve">) </w:t>
      </w:r>
      <w:r w:rsidRPr="00F21318">
        <w:rPr>
          <w:rFonts w:ascii="宋体" w:hint="eastAsia"/>
          <w:noProof/>
          <w:kern w:val="0"/>
          <w:szCs w:val="20"/>
        </w:rPr>
        <w:t>，灯具的所有部件和安装表面都不应超温，而且灯具内的接线不应变得不安全。</w:t>
      </w:r>
    </w:p>
    <w:p w:rsidR="00B72B7D" w:rsidRPr="00F21318" w:rsidRDefault="00B72B7D" w:rsidP="00B72B7D">
      <w:pPr>
        <w:autoSpaceDE w:val="0"/>
        <w:autoSpaceDN w:val="0"/>
        <w:adjustRightInd w:val="0"/>
        <w:ind w:firstLineChars="200" w:firstLine="420"/>
        <w:jc w:val="left"/>
        <w:rPr>
          <w:rFonts w:ascii="宋体"/>
          <w:noProof/>
          <w:kern w:val="0"/>
          <w:szCs w:val="20"/>
        </w:rPr>
      </w:pPr>
      <w:r w:rsidRPr="00F21318">
        <w:rPr>
          <w:rFonts w:ascii="宋体" w:hint="eastAsia"/>
          <w:noProof/>
          <w:kern w:val="0"/>
          <w:szCs w:val="20"/>
        </w:rPr>
        <w:t>注</w:t>
      </w:r>
      <w:r w:rsidRPr="00F21318">
        <w:rPr>
          <w:rFonts w:ascii="宋体"/>
          <w:noProof/>
          <w:kern w:val="0"/>
          <w:szCs w:val="20"/>
        </w:rPr>
        <w:t>:</w:t>
      </w:r>
      <w:r w:rsidRPr="00F21318">
        <w:rPr>
          <w:rFonts w:ascii="宋体" w:hint="eastAsia"/>
          <w:noProof/>
          <w:kern w:val="0"/>
          <w:szCs w:val="20"/>
        </w:rPr>
        <w:t>可能的不安全状态的迹象包括开裂、烧焦和变形。</w:t>
      </w:r>
    </w:p>
    <w:p w:rsidR="00B72B7D" w:rsidRPr="00F21318" w:rsidRDefault="00B72B7D" w:rsidP="00B72B7D">
      <w:pPr>
        <w:autoSpaceDE w:val="0"/>
        <w:autoSpaceDN w:val="0"/>
        <w:adjustRightInd w:val="0"/>
        <w:ind w:firstLineChars="200" w:firstLine="420"/>
        <w:jc w:val="left"/>
        <w:rPr>
          <w:rFonts w:ascii="宋体"/>
          <w:noProof/>
          <w:kern w:val="0"/>
          <w:szCs w:val="20"/>
        </w:rPr>
      </w:pPr>
      <w:r w:rsidRPr="00F21318">
        <w:rPr>
          <w:rFonts w:ascii="宋体" w:hint="eastAsia"/>
          <w:noProof/>
          <w:kern w:val="0"/>
          <w:szCs w:val="20"/>
        </w:rPr>
        <w:t>导轨安装的灯具不应使安装灯具的导轨过分受热。</w:t>
      </w:r>
    </w:p>
    <w:p w:rsidR="00B72B7D" w:rsidRPr="00F21318" w:rsidRDefault="00B72B7D" w:rsidP="00B72B7D">
      <w:pPr>
        <w:pStyle w:val="aff6"/>
      </w:pPr>
      <w:r w:rsidRPr="00F21318">
        <w:rPr>
          <w:rFonts w:hint="eastAsia"/>
        </w:rPr>
        <w:t>合格性用4.5.3.1所述的试验来检验。</w:t>
      </w:r>
    </w:p>
    <w:p w:rsidR="004B7BCE" w:rsidRPr="00F21318" w:rsidRDefault="004B7BCE" w:rsidP="00B72B7D">
      <w:pPr>
        <w:pStyle w:val="aff6"/>
      </w:pPr>
    </w:p>
    <w:p w:rsidR="00B72B7D" w:rsidRPr="00F21318" w:rsidRDefault="00B72B7D" w:rsidP="00141684">
      <w:pPr>
        <w:pStyle w:val="a6"/>
        <w:numPr>
          <w:ilvl w:val="3"/>
          <w:numId w:val="14"/>
        </w:numPr>
        <w:spacing w:beforeLines="0" w:after="156"/>
        <w:ind w:leftChars="168" w:left="353"/>
        <w:outlineLvl w:val="4"/>
        <w:rPr>
          <w:rFonts w:ascii="宋体" w:eastAsia="宋体"/>
          <w:noProof/>
          <w:szCs w:val="20"/>
        </w:rPr>
      </w:pPr>
      <w:bookmarkStart w:id="358" w:name="_Toc468875196"/>
      <w:r w:rsidRPr="00F21318">
        <w:rPr>
          <w:rFonts w:ascii="宋体" w:eastAsia="宋体" w:hint="eastAsia"/>
          <w:noProof/>
          <w:szCs w:val="20"/>
        </w:rPr>
        <w:lastRenderedPageBreak/>
        <w:t>试验</w:t>
      </w:r>
      <w:bookmarkEnd w:id="358"/>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hint="eastAsia"/>
          <w:noProof/>
          <w:kern w:val="0"/>
          <w:szCs w:val="20"/>
        </w:rPr>
        <w:t>表7中所列各部件的温度应按下述条件测量。</w:t>
      </w:r>
    </w:p>
    <w:p w:rsidR="00B72B7D" w:rsidRPr="00F21318" w:rsidRDefault="00B72B7D" w:rsidP="004B7BCE">
      <w:pPr>
        <w:pStyle w:val="ab"/>
        <w:numPr>
          <w:ilvl w:val="0"/>
          <w:numId w:val="0"/>
        </w:numPr>
        <w:ind w:leftChars="402" w:left="844"/>
        <w:rPr>
          <w:noProof/>
        </w:rPr>
      </w:pPr>
      <w:r w:rsidRPr="00F21318">
        <w:rPr>
          <w:rFonts w:hint="eastAsia"/>
          <w:noProof/>
        </w:rPr>
        <w:t>a）若工作中，灯具可能处于下列</w:t>
      </w:r>
      <w:r w:rsidRPr="00F21318">
        <w:rPr>
          <w:noProof/>
        </w:rPr>
        <w:t>1) 2) 3)</w:t>
      </w:r>
      <w:r w:rsidRPr="00F21318">
        <w:rPr>
          <w:rFonts w:hint="eastAsia"/>
          <w:noProof/>
        </w:rPr>
        <w:t>或</w:t>
      </w:r>
      <w:r w:rsidRPr="00F21318">
        <w:rPr>
          <w:noProof/>
        </w:rPr>
        <w:t>4)</w:t>
      </w:r>
      <w:r w:rsidRPr="00F21318">
        <w:rPr>
          <w:rFonts w:hint="eastAsia"/>
          <w:noProof/>
        </w:rPr>
        <w:t>的异常条件，并且若这种异常条件会使任一部件的温度高于正常工作时的温度</w:t>
      </w:r>
      <w:r w:rsidRPr="00F21318">
        <w:rPr>
          <w:noProof/>
        </w:rPr>
        <w:t>(</w:t>
      </w:r>
      <w:r w:rsidRPr="00F21318">
        <w:rPr>
          <w:rFonts w:hint="eastAsia"/>
          <w:noProof/>
        </w:rPr>
        <w:t>这种情况可能需要进行初步试验</w:t>
      </w:r>
      <w:r w:rsidRPr="00F21318">
        <w:rPr>
          <w:noProof/>
        </w:rPr>
        <w:t>)</w:t>
      </w:r>
      <w:r w:rsidRPr="00F21318">
        <w:rPr>
          <w:rFonts w:hint="eastAsia"/>
          <w:noProof/>
        </w:rPr>
        <w:t>，则应进行试验。</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hint="eastAsia"/>
          <w:noProof/>
          <w:kern w:val="0"/>
          <w:szCs w:val="20"/>
        </w:rPr>
        <w:t>若可能出现一种以上异常条件，则应选择对试验结果产生最不利的条件。</w:t>
      </w:r>
    </w:p>
    <w:p w:rsidR="00B72B7D" w:rsidRPr="00F21318" w:rsidRDefault="00FC2E23" w:rsidP="004B7BCE">
      <w:pPr>
        <w:autoSpaceDE w:val="0"/>
        <w:autoSpaceDN w:val="0"/>
        <w:adjustRightInd w:val="0"/>
        <w:ind w:leftChars="200" w:left="420" w:firstLineChars="200" w:firstLine="420"/>
        <w:jc w:val="left"/>
        <w:rPr>
          <w:rFonts w:ascii="宋体"/>
          <w:noProof/>
          <w:kern w:val="0"/>
          <w:szCs w:val="20"/>
        </w:rPr>
      </w:pPr>
      <w:r w:rsidRPr="00F21318">
        <w:rPr>
          <w:rFonts w:ascii="宋体" w:hint="eastAsia"/>
          <w:noProof/>
          <w:kern w:val="0"/>
          <w:szCs w:val="20"/>
        </w:rPr>
        <w:t>该试验不适用于不可调节的固定式钨</w:t>
      </w:r>
      <w:r w:rsidR="00B72B7D" w:rsidRPr="00F21318">
        <w:rPr>
          <w:rFonts w:ascii="宋体" w:hint="eastAsia"/>
          <w:noProof/>
          <w:kern w:val="0"/>
          <w:szCs w:val="20"/>
        </w:rPr>
        <w:t>丝灯灯具，下列第</w:t>
      </w:r>
      <w:r w:rsidR="00B72B7D" w:rsidRPr="00F21318">
        <w:rPr>
          <w:rFonts w:ascii="宋体"/>
          <w:noProof/>
          <w:kern w:val="0"/>
          <w:szCs w:val="20"/>
        </w:rPr>
        <w:t>3)</w:t>
      </w:r>
      <w:r w:rsidR="00B72B7D" w:rsidRPr="00F21318">
        <w:rPr>
          <w:rFonts w:ascii="宋体" w:hint="eastAsia"/>
          <w:noProof/>
          <w:kern w:val="0"/>
          <w:szCs w:val="20"/>
        </w:rPr>
        <w:t>条的情况除外。</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noProof/>
          <w:kern w:val="0"/>
          <w:szCs w:val="20"/>
        </w:rPr>
        <w:t>1 )</w:t>
      </w:r>
      <w:r w:rsidRPr="00F21318">
        <w:rPr>
          <w:rFonts w:ascii="宋体" w:hint="eastAsia"/>
          <w:noProof/>
          <w:kern w:val="0"/>
          <w:szCs w:val="20"/>
        </w:rPr>
        <w:t>并非因使用不当引起的可能的不安全工作位置，例如，在灯具最不利点上的不小于</w:t>
      </w:r>
      <w:r w:rsidRPr="00F21318">
        <w:rPr>
          <w:rFonts w:ascii="宋体"/>
          <w:noProof/>
          <w:kern w:val="0"/>
          <w:szCs w:val="20"/>
        </w:rPr>
        <w:t xml:space="preserve">30 N </w:t>
      </w:r>
      <w:r w:rsidRPr="00F21318">
        <w:rPr>
          <w:rFonts w:ascii="宋体" w:hint="eastAsia"/>
          <w:noProof/>
          <w:kern w:val="0"/>
          <w:szCs w:val="20"/>
        </w:rPr>
        <w:t>力的短时间作用下，可调节灯具偶然朝着安装表面的方向弯曲。</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noProof/>
          <w:kern w:val="0"/>
          <w:szCs w:val="20"/>
        </w:rPr>
        <w:t xml:space="preserve">2 ) </w:t>
      </w:r>
      <w:r w:rsidRPr="00F21318">
        <w:rPr>
          <w:rFonts w:ascii="宋体" w:hint="eastAsia"/>
          <w:noProof/>
          <w:kern w:val="0"/>
          <w:szCs w:val="20"/>
        </w:rPr>
        <w:t>并非因不合格产品或使用不当引起的可能的不安全线路条件，例如，在光源或启动器寿命终了时出现的线路条件（见GB7000.1中附录</w:t>
      </w:r>
      <w:r w:rsidRPr="00F21318">
        <w:rPr>
          <w:rFonts w:ascii="宋体"/>
          <w:noProof/>
          <w:kern w:val="0"/>
          <w:szCs w:val="20"/>
        </w:rPr>
        <w:t xml:space="preserve">C ) </w:t>
      </w:r>
      <w:r w:rsidRPr="00F21318">
        <w:rPr>
          <w:rFonts w:ascii="宋体" w:hint="eastAsia"/>
          <w:noProof/>
          <w:kern w:val="0"/>
          <w:szCs w:val="20"/>
        </w:rPr>
        <w:t>。</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noProof/>
          <w:kern w:val="0"/>
          <w:szCs w:val="20"/>
        </w:rPr>
        <w:t xml:space="preserve">3) </w:t>
      </w:r>
      <w:r w:rsidRPr="00F21318">
        <w:rPr>
          <w:rFonts w:ascii="宋体" w:hint="eastAsia"/>
          <w:noProof/>
          <w:kern w:val="0"/>
          <w:szCs w:val="20"/>
        </w:rPr>
        <w:t>在打算使用专用光源的</w:t>
      </w:r>
      <w:r w:rsidR="00FC2E23" w:rsidRPr="00F21318">
        <w:rPr>
          <w:rFonts w:ascii="宋体" w:hint="eastAsia"/>
          <w:noProof/>
          <w:kern w:val="0"/>
          <w:szCs w:val="20"/>
        </w:rPr>
        <w:t>钨</w:t>
      </w:r>
      <w:r w:rsidRPr="00F21318">
        <w:rPr>
          <w:rFonts w:ascii="宋体" w:hint="eastAsia"/>
          <w:noProof/>
          <w:kern w:val="0"/>
          <w:szCs w:val="20"/>
        </w:rPr>
        <w:t>丝灯灯具中使用了普通照明源（</w:t>
      </w:r>
      <w:r w:rsidRPr="00F21318">
        <w:rPr>
          <w:rFonts w:ascii="宋体"/>
          <w:noProof/>
          <w:kern w:val="0"/>
          <w:szCs w:val="20"/>
        </w:rPr>
        <w:t>GLS</w:t>
      </w:r>
      <w:r w:rsidRPr="00F21318">
        <w:rPr>
          <w:rFonts w:ascii="宋体" w:hint="eastAsia"/>
          <w:noProof/>
          <w:kern w:val="0"/>
          <w:szCs w:val="20"/>
        </w:rPr>
        <w:t>）灯泡，引起的可能的不安全的工作条件，例如，临时用相同功率的普通照明源（</w:t>
      </w:r>
      <w:r w:rsidRPr="00F21318">
        <w:rPr>
          <w:rFonts w:ascii="宋体"/>
          <w:noProof/>
          <w:kern w:val="0"/>
          <w:szCs w:val="20"/>
        </w:rPr>
        <w:t>GLS</w:t>
      </w:r>
      <w:r w:rsidRPr="00F21318">
        <w:rPr>
          <w:rFonts w:ascii="宋体" w:hint="eastAsia"/>
          <w:noProof/>
          <w:kern w:val="0"/>
          <w:szCs w:val="20"/>
        </w:rPr>
        <w:t>）灯泡代替专用光源。</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noProof/>
          <w:kern w:val="0"/>
          <w:szCs w:val="20"/>
        </w:rPr>
        <w:t xml:space="preserve">4 ) </w:t>
      </w:r>
      <w:r w:rsidRPr="00F21318">
        <w:rPr>
          <w:rFonts w:ascii="宋体" w:hint="eastAsia"/>
          <w:noProof/>
          <w:kern w:val="0"/>
          <w:szCs w:val="20"/>
        </w:rPr>
        <w:t>装在灯具内给光源供电的变压器二次电路</w:t>
      </w:r>
      <w:r w:rsidRPr="00F21318">
        <w:rPr>
          <w:rFonts w:ascii="宋体"/>
          <w:noProof/>
          <w:kern w:val="0"/>
          <w:szCs w:val="20"/>
        </w:rPr>
        <w:t xml:space="preserve">( </w:t>
      </w:r>
      <w:r w:rsidRPr="00F21318">
        <w:rPr>
          <w:rFonts w:ascii="宋体" w:hint="eastAsia"/>
          <w:noProof/>
          <w:kern w:val="0"/>
          <w:szCs w:val="20"/>
        </w:rPr>
        <w:t>包括变压器本身</w:t>
      </w:r>
      <w:r w:rsidRPr="00F21318">
        <w:rPr>
          <w:rFonts w:ascii="宋体"/>
          <w:noProof/>
          <w:kern w:val="0"/>
          <w:szCs w:val="20"/>
        </w:rPr>
        <w:t>)</w:t>
      </w:r>
      <w:r w:rsidRPr="00F21318">
        <w:rPr>
          <w:rFonts w:ascii="宋体" w:hint="eastAsia"/>
          <w:noProof/>
          <w:kern w:val="0"/>
          <w:szCs w:val="20"/>
        </w:rPr>
        <w:t>短路可能引起的不安全线路条件。</w:t>
      </w:r>
    </w:p>
    <w:p w:rsidR="00B72B7D" w:rsidRPr="00F21318" w:rsidRDefault="00B72B7D" w:rsidP="004B7BCE">
      <w:pPr>
        <w:autoSpaceDE w:val="0"/>
        <w:autoSpaceDN w:val="0"/>
        <w:adjustRightInd w:val="0"/>
        <w:ind w:leftChars="200" w:left="420" w:firstLineChars="200" w:firstLine="420"/>
        <w:jc w:val="left"/>
        <w:rPr>
          <w:rFonts w:ascii="宋体"/>
          <w:noProof/>
          <w:kern w:val="0"/>
          <w:szCs w:val="20"/>
        </w:rPr>
      </w:pPr>
      <w:r w:rsidRPr="00F21318">
        <w:rPr>
          <w:rFonts w:ascii="宋体" w:hint="eastAsia"/>
          <w:noProof/>
          <w:kern w:val="0"/>
          <w:szCs w:val="20"/>
        </w:rPr>
        <w:t>试验</w:t>
      </w:r>
      <w:r w:rsidRPr="00F21318">
        <w:rPr>
          <w:rFonts w:ascii="宋体"/>
          <w:noProof/>
          <w:kern w:val="0"/>
          <w:szCs w:val="20"/>
        </w:rPr>
        <w:t>2)</w:t>
      </w:r>
      <w:r w:rsidRPr="00F21318">
        <w:rPr>
          <w:rFonts w:ascii="宋体" w:hint="eastAsia"/>
          <w:noProof/>
          <w:kern w:val="0"/>
          <w:szCs w:val="20"/>
        </w:rPr>
        <w:t>只适用于管形荧光灯灯具和其它放电灯灯具。</w:t>
      </w:r>
    </w:p>
    <w:p w:rsidR="00B72B7D" w:rsidRPr="00F21318" w:rsidRDefault="00B72B7D" w:rsidP="004B7BCE">
      <w:pPr>
        <w:autoSpaceDE w:val="0"/>
        <w:autoSpaceDN w:val="0"/>
        <w:adjustRightInd w:val="0"/>
        <w:ind w:leftChars="200" w:left="420" w:firstLineChars="200" w:firstLine="420"/>
        <w:jc w:val="left"/>
        <w:rPr>
          <w:rFonts w:ascii="宋体"/>
          <w:noProof/>
        </w:rPr>
      </w:pPr>
      <w:r w:rsidRPr="00F21318">
        <w:rPr>
          <w:rFonts w:ascii="宋体" w:hint="eastAsia"/>
          <w:noProof/>
          <w:kern w:val="0"/>
          <w:szCs w:val="20"/>
        </w:rPr>
        <w:t>进行试验</w:t>
      </w:r>
      <w:r w:rsidRPr="00F21318">
        <w:rPr>
          <w:rFonts w:ascii="宋体"/>
          <w:noProof/>
          <w:kern w:val="0"/>
          <w:szCs w:val="20"/>
        </w:rPr>
        <w:t>4)</w:t>
      </w:r>
      <w:r w:rsidRPr="00F21318">
        <w:rPr>
          <w:rFonts w:ascii="宋体" w:hint="eastAsia"/>
          <w:noProof/>
          <w:kern w:val="0"/>
          <w:szCs w:val="20"/>
        </w:rPr>
        <w:t>应使灯座短路。试验</w:t>
      </w:r>
      <w:r w:rsidRPr="00F21318">
        <w:rPr>
          <w:rFonts w:ascii="宋体"/>
          <w:noProof/>
          <w:kern w:val="0"/>
          <w:szCs w:val="20"/>
        </w:rPr>
        <w:t>4)</w:t>
      </w:r>
      <w:r w:rsidRPr="00F21318">
        <w:rPr>
          <w:rFonts w:ascii="宋体" w:hint="eastAsia"/>
          <w:noProof/>
          <w:kern w:val="0"/>
          <w:szCs w:val="20"/>
        </w:rPr>
        <w:t>期间，由于光源发热引起的安装表面温度的升高应用试验</w:t>
      </w:r>
      <w:r w:rsidRPr="00F21318">
        <w:rPr>
          <w:rFonts w:ascii="宋体"/>
          <w:noProof/>
          <w:kern w:val="0"/>
          <w:szCs w:val="20"/>
        </w:rPr>
        <w:t>1)</w:t>
      </w:r>
      <w:r w:rsidRPr="00F21318">
        <w:rPr>
          <w:rFonts w:ascii="宋体" w:hint="eastAsia"/>
          <w:noProof/>
          <w:kern w:val="0"/>
          <w:szCs w:val="20"/>
        </w:rPr>
        <w:t>检</w:t>
      </w:r>
      <w:r w:rsidRPr="00F21318">
        <w:rPr>
          <w:rFonts w:ascii="宋体" w:hint="eastAsia"/>
          <w:kern w:val="0"/>
          <w:szCs w:val="20"/>
        </w:rPr>
        <w:t>验，由于变压器发热引起的温度升高应使灯座触点短路进行测量。</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装有电动马达的灯具在工作时堵住转子阻止其转动。</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如果在有一个或多个马达的情况下，应按其最严酷的条件</w:t>
      </w:r>
      <w:r w:rsidRPr="00F21318">
        <w:rPr>
          <w:rFonts w:ascii="宋体" w:hint="eastAsia"/>
          <w:noProof/>
          <w:kern w:val="0"/>
          <w:szCs w:val="20"/>
        </w:rPr>
        <w:t>见（GB7000.1中附录</w:t>
      </w:r>
      <w:r w:rsidRPr="00F21318">
        <w:rPr>
          <w:rFonts w:ascii="宋体"/>
          <w:noProof/>
          <w:kern w:val="0"/>
          <w:szCs w:val="20"/>
        </w:rPr>
        <w:t>C )</w:t>
      </w:r>
      <w:r w:rsidRPr="00F21318">
        <w:rPr>
          <w:rFonts w:ascii="宋体" w:hint="eastAsia"/>
          <w:kern w:val="0"/>
          <w:szCs w:val="20"/>
        </w:rPr>
        <w:t>进行试验。</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灯具应在4.5.2.1中的</w:t>
      </w:r>
      <w:r w:rsidRPr="00F21318">
        <w:rPr>
          <w:rFonts w:ascii="宋体"/>
          <w:kern w:val="0"/>
          <w:szCs w:val="20"/>
        </w:rPr>
        <w:t xml:space="preserve">a ) </w:t>
      </w:r>
      <w:r w:rsidRPr="00F21318">
        <w:rPr>
          <w:rFonts w:ascii="宋体" w:hint="eastAsia"/>
          <w:kern w:val="0"/>
          <w:szCs w:val="20"/>
        </w:rPr>
        <w:t>、</w:t>
      </w:r>
      <w:r w:rsidRPr="00F21318">
        <w:rPr>
          <w:rFonts w:ascii="宋体"/>
          <w:kern w:val="0"/>
          <w:szCs w:val="20"/>
        </w:rPr>
        <w:t xml:space="preserve">c ) </w:t>
      </w:r>
      <w:r w:rsidRPr="00F21318">
        <w:rPr>
          <w:rFonts w:ascii="宋体" w:hint="eastAsia"/>
          <w:kern w:val="0"/>
          <w:szCs w:val="20"/>
        </w:rPr>
        <w:t>、</w:t>
      </w:r>
      <w:r w:rsidRPr="00F21318">
        <w:rPr>
          <w:rFonts w:ascii="宋体"/>
          <w:kern w:val="0"/>
          <w:szCs w:val="20"/>
        </w:rPr>
        <w:t xml:space="preserve">e ) </w:t>
      </w:r>
      <w:r w:rsidRPr="00F21318">
        <w:rPr>
          <w:rFonts w:ascii="宋体" w:hint="eastAsia"/>
          <w:kern w:val="0"/>
          <w:szCs w:val="20"/>
        </w:rPr>
        <w:t>、</w:t>
      </w:r>
      <w:r w:rsidRPr="00F21318">
        <w:rPr>
          <w:rFonts w:ascii="宋体"/>
          <w:kern w:val="0"/>
          <w:szCs w:val="20"/>
        </w:rPr>
        <w:t>f)</w:t>
      </w:r>
      <w:r w:rsidRPr="00F21318">
        <w:rPr>
          <w:rFonts w:ascii="宋体" w:hint="eastAsia"/>
          <w:kern w:val="0"/>
          <w:szCs w:val="20"/>
        </w:rPr>
        <w:t xml:space="preserve"> 和</w:t>
      </w:r>
      <w:r w:rsidRPr="00F21318">
        <w:rPr>
          <w:rFonts w:ascii="宋体"/>
          <w:kern w:val="0"/>
          <w:szCs w:val="20"/>
        </w:rPr>
        <w:t>h )</w:t>
      </w:r>
      <w:r w:rsidRPr="00F21318">
        <w:rPr>
          <w:rFonts w:ascii="宋体" w:hint="eastAsia"/>
          <w:kern w:val="0"/>
          <w:szCs w:val="20"/>
        </w:rPr>
        <w:t>项规定的条件下进行试验，另外，还要遵循下列各条。</w:t>
      </w:r>
    </w:p>
    <w:p w:rsidR="00B72B7D" w:rsidRPr="00F21318" w:rsidRDefault="00B72B7D" w:rsidP="004B7BCE">
      <w:pPr>
        <w:ind w:leftChars="200" w:left="420"/>
      </w:pPr>
      <w:r w:rsidRPr="00F21318">
        <w:rPr>
          <w:rFonts w:hint="eastAsia"/>
        </w:rPr>
        <w:t>试验电压应为</w:t>
      </w:r>
      <w:r w:rsidRPr="00F21318">
        <w:t>:</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钨丝灯灯具</w:t>
      </w:r>
      <w:r w:rsidRPr="00F21318">
        <w:rPr>
          <w:rFonts w:ascii="宋体"/>
          <w:kern w:val="0"/>
          <w:szCs w:val="20"/>
        </w:rPr>
        <w:t>:</w:t>
      </w:r>
      <w:r w:rsidRPr="00F21318">
        <w:rPr>
          <w:rFonts w:ascii="宋体" w:hint="eastAsia"/>
          <w:kern w:val="0"/>
          <w:szCs w:val="20"/>
        </w:rPr>
        <w:t>按4.5.2.1中</w:t>
      </w:r>
      <w:r w:rsidRPr="00F21318">
        <w:rPr>
          <w:rFonts w:ascii="宋体"/>
          <w:kern w:val="0"/>
          <w:szCs w:val="20"/>
        </w:rPr>
        <w:t>d)</w:t>
      </w:r>
      <w:r w:rsidRPr="00F21318">
        <w:rPr>
          <w:rFonts w:ascii="宋体" w:hint="eastAsia"/>
          <w:kern w:val="0"/>
          <w:szCs w:val="20"/>
        </w:rPr>
        <w:t>项的规定。</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管形荧光灯和其它放电灯灯具</w:t>
      </w:r>
      <w:r w:rsidRPr="00F21318">
        <w:rPr>
          <w:rFonts w:ascii="宋体"/>
          <w:kern w:val="0"/>
          <w:szCs w:val="20"/>
        </w:rPr>
        <w:t xml:space="preserve">: </w:t>
      </w:r>
      <w:r w:rsidRPr="00F21318">
        <w:rPr>
          <w:rFonts w:ascii="宋体" w:hint="eastAsia"/>
          <w:kern w:val="0"/>
          <w:szCs w:val="20"/>
        </w:rPr>
        <w:t>额定电压或额定电压范围内最大值的</w:t>
      </w:r>
      <w:r w:rsidRPr="00F21318">
        <w:rPr>
          <w:rFonts w:ascii="宋体"/>
          <w:kern w:val="0"/>
          <w:szCs w:val="20"/>
        </w:rPr>
        <w:t>1.1</w:t>
      </w:r>
      <w:r w:rsidRPr="00F21318">
        <w:rPr>
          <w:rFonts w:ascii="宋体" w:hint="eastAsia"/>
          <w:kern w:val="0"/>
          <w:szCs w:val="20"/>
        </w:rPr>
        <w:t>倍。</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对于灯具内的马达</w:t>
      </w:r>
      <w:r w:rsidRPr="00F21318">
        <w:rPr>
          <w:rFonts w:ascii="宋体"/>
          <w:kern w:val="0"/>
          <w:szCs w:val="20"/>
        </w:rPr>
        <w:t>:</w:t>
      </w:r>
      <w:r w:rsidRPr="00F21318">
        <w:rPr>
          <w:rFonts w:ascii="宋体" w:hint="eastAsia"/>
          <w:kern w:val="0"/>
          <w:szCs w:val="20"/>
        </w:rPr>
        <w:t>额定电压</w:t>
      </w:r>
      <w:r w:rsidRPr="00F21318">
        <w:rPr>
          <w:rFonts w:ascii="宋体"/>
          <w:kern w:val="0"/>
          <w:szCs w:val="20"/>
        </w:rPr>
        <w:t>(</w:t>
      </w:r>
      <w:r w:rsidRPr="00F21318">
        <w:rPr>
          <w:rFonts w:ascii="宋体" w:hint="eastAsia"/>
          <w:kern w:val="0"/>
          <w:szCs w:val="20"/>
        </w:rPr>
        <w:t>或灯具额定电压范围内最大值)的</w:t>
      </w:r>
      <w:r w:rsidRPr="00F21318">
        <w:rPr>
          <w:rFonts w:ascii="宋体"/>
          <w:kern w:val="0"/>
          <w:szCs w:val="20"/>
        </w:rPr>
        <w:t>1.1</w:t>
      </w:r>
      <w:r w:rsidRPr="00F21318">
        <w:rPr>
          <w:rFonts w:ascii="宋体" w:hint="eastAsia"/>
          <w:kern w:val="0"/>
          <w:szCs w:val="20"/>
        </w:rPr>
        <w:t>倍。</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装有变压器或转换器的灯具按照试验</w:t>
      </w:r>
      <w:r w:rsidRPr="00F21318">
        <w:rPr>
          <w:rFonts w:ascii="宋体"/>
          <w:kern w:val="0"/>
          <w:szCs w:val="20"/>
        </w:rPr>
        <w:t>4)</w:t>
      </w:r>
      <w:r w:rsidRPr="00F21318">
        <w:rPr>
          <w:rFonts w:ascii="宋体" w:hint="eastAsia"/>
          <w:kern w:val="0"/>
          <w:szCs w:val="20"/>
        </w:rPr>
        <w:t>进行短路试验时</w:t>
      </w:r>
      <w:r w:rsidRPr="00F21318">
        <w:rPr>
          <w:rFonts w:ascii="宋体"/>
          <w:kern w:val="0"/>
          <w:szCs w:val="20"/>
        </w:rPr>
        <w:t xml:space="preserve">: </w:t>
      </w:r>
      <w:r w:rsidRPr="00F21318">
        <w:rPr>
          <w:rFonts w:ascii="宋体" w:hint="eastAsia"/>
          <w:kern w:val="0"/>
          <w:szCs w:val="20"/>
        </w:rPr>
        <w:t>在额定电源电压的</w:t>
      </w:r>
      <w:r w:rsidRPr="00F21318">
        <w:rPr>
          <w:rFonts w:ascii="宋体"/>
          <w:kern w:val="0"/>
          <w:szCs w:val="20"/>
        </w:rPr>
        <w:t>0.9</w:t>
      </w:r>
      <w:r w:rsidRPr="00F21318">
        <w:rPr>
          <w:rFonts w:ascii="宋体" w:hint="eastAsia"/>
          <w:kern w:val="0"/>
          <w:szCs w:val="20"/>
        </w:rPr>
        <w:t>倍和</w:t>
      </w:r>
      <w:r w:rsidRPr="00F21318">
        <w:rPr>
          <w:rFonts w:ascii="宋体"/>
          <w:kern w:val="0"/>
          <w:szCs w:val="20"/>
        </w:rPr>
        <w:t>1.1</w:t>
      </w:r>
      <w:r w:rsidRPr="00F21318">
        <w:rPr>
          <w:rFonts w:ascii="宋体" w:hint="eastAsia"/>
          <w:kern w:val="0"/>
          <w:szCs w:val="20"/>
        </w:rPr>
        <w:t>倍之间，取最不利的一个。</w:t>
      </w:r>
    </w:p>
    <w:p w:rsidR="00B72B7D" w:rsidRPr="00F21318" w:rsidRDefault="00B72B7D" w:rsidP="004B7BCE">
      <w:pPr>
        <w:pStyle w:val="a8"/>
        <w:ind w:leftChars="373" w:left="1146"/>
      </w:pPr>
      <w:r w:rsidRPr="00F21318">
        <w:rPr>
          <w:rFonts w:hint="eastAsia"/>
        </w:rPr>
        <w:t>若一个灯具同时包含一个钨丝灯及一个管形荧光灯或其他放电灯，或一个马达，可能临时需用两个独立的电源供电。</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kern w:val="0"/>
          <w:szCs w:val="20"/>
        </w:rPr>
        <w:t xml:space="preserve">c) </w:t>
      </w:r>
      <w:r w:rsidRPr="00F21318">
        <w:rPr>
          <w:rFonts w:ascii="宋体" w:hint="eastAsia"/>
          <w:kern w:val="0"/>
          <w:szCs w:val="20"/>
        </w:rPr>
        <w:t>若因灯具的某一部分</w:t>
      </w:r>
      <w:r w:rsidRPr="00F21318">
        <w:rPr>
          <w:rFonts w:ascii="宋体"/>
          <w:kern w:val="0"/>
          <w:szCs w:val="20"/>
        </w:rPr>
        <w:t>(</w:t>
      </w:r>
      <w:r w:rsidRPr="00F21318">
        <w:rPr>
          <w:rFonts w:ascii="宋体" w:hint="eastAsia"/>
          <w:kern w:val="0"/>
          <w:szCs w:val="20"/>
        </w:rPr>
        <w:t>包括光源</w:t>
      </w:r>
      <w:r w:rsidRPr="00F21318">
        <w:rPr>
          <w:rFonts w:ascii="宋体"/>
          <w:kern w:val="0"/>
          <w:szCs w:val="20"/>
        </w:rPr>
        <w:t>)</w:t>
      </w:r>
      <w:r w:rsidRPr="00F21318">
        <w:rPr>
          <w:rFonts w:ascii="宋体" w:hint="eastAsia"/>
          <w:kern w:val="0"/>
          <w:szCs w:val="20"/>
        </w:rPr>
        <w:t>发生故障而停止工作，则应更换该部分，然后继续进行试验。</w:t>
      </w:r>
    </w:p>
    <w:p w:rsidR="00B72B7D" w:rsidRPr="00F21318" w:rsidRDefault="00B72B7D" w:rsidP="004B7BCE">
      <w:pPr>
        <w:autoSpaceDE w:val="0"/>
        <w:autoSpaceDN w:val="0"/>
        <w:adjustRightInd w:val="0"/>
        <w:ind w:leftChars="200" w:left="420"/>
        <w:jc w:val="left"/>
        <w:rPr>
          <w:rFonts w:ascii="宋体"/>
          <w:kern w:val="0"/>
          <w:szCs w:val="20"/>
        </w:rPr>
      </w:pPr>
      <w:r w:rsidRPr="00F21318">
        <w:rPr>
          <w:rFonts w:ascii="宋体" w:hint="eastAsia"/>
          <w:kern w:val="0"/>
          <w:szCs w:val="20"/>
        </w:rPr>
        <w:t>已经进行过的测量不必再重复，但在继续测量之前，灯具应达到稳定。然而，若出现危险情况，或者因某一部件的典型损坏而不能工作时，则认为该灯具本试验不合格。</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hint="eastAsia"/>
          <w:kern w:val="0"/>
          <w:szCs w:val="20"/>
        </w:rPr>
        <w:t>若在试验过程中，灯具的保护装置</w:t>
      </w:r>
      <w:r w:rsidRPr="00F21318">
        <w:rPr>
          <w:rFonts w:ascii="宋体"/>
          <w:kern w:val="0"/>
          <w:szCs w:val="20"/>
        </w:rPr>
        <w:t>(</w:t>
      </w:r>
      <w:r w:rsidRPr="00F21318">
        <w:rPr>
          <w:rFonts w:ascii="宋体" w:hint="eastAsia"/>
          <w:kern w:val="0"/>
          <w:szCs w:val="20"/>
        </w:rPr>
        <w:t>如一次性或循环型的热切断器或者电流断路器</w:t>
      </w:r>
      <w:r w:rsidRPr="00F21318">
        <w:rPr>
          <w:rFonts w:ascii="宋体"/>
          <w:kern w:val="0"/>
          <w:szCs w:val="20"/>
        </w:rPr>
        <w:t>)</w:t>
      </w:r>
      <w:r w:rsidRPr="00F21318">
        <w:rPr>
          <w:rFonts w:ascii="宋体" w:hint="eastAsia"/>
          <w:kern w:val="0"/>
          <w:szCs w:val="20"/>
        </w:rPr>
        <w:t>动作，所达到的最高温度被作为最终温度。</w:t>
      </w:r>
    </w:p>
    <w:p w:rsidR="00B72B7D" w:rsidRPr="00F21318" w:rsidRDefault="00B72B7D" w:rsidP="004B7BCE">
      <w:pPr>
        <w:autoSpaceDE w:val="0"/>
        <w:autoSpaceDN w:val="0"/>
        <w:adjustRightInd w:val="0"/>
        <w:ind w:leftChars="200" w:left="420" w:firstLineChars="200" w:firstLine="420"/>
        <w:jc w:val="left"/>
        <w:rPr>
          <w:rFonts w:ascii="宋体"/>
          <w:kern w:val="0"/>
          <w:szCs w:val="20"/>
        </w:rPr>
      </w:pPr>
      <w:r w:rsidRPr="00F21318">
        <w:rPr>
          <w:rFonts w:ascii="宋体"/>
          <w:kern w:val="0"/>
          <w:szCs w:val="20"/>
        </w:rPr>
        <w:t xml:space="preserve">d) </w:t>
      </w:r>
      <w:r w:rsidRPr="00F21318">
        <w:rPr>
          <w:rFonts w:ascii="宋体" w:hint="eastAsia"/>
          <w:kern w:val="0"/>
          <w:szCs w:val="20"/>
        </w:rPr>
        <w:t>若灯具内装有电容器</w:t>
      </w:r>
      <w:r w:rsidRPr="00F21318">
        <w:rPr>
          <w:rFonts w:ascii="宋体"/>
          <w:kern w:val="0"/>
          <w:szCs w:val="20"/>
        </w:rPr>
        <w:t>(</w:t>
      </w:r>
      <w:r w:rsidRPr="00F21318">
        <w:rPr>
          <w:rFonts w:ascii="宋体" w:hint="eastAsia"/>
          <w:kern w:val="0"/>
          <w:szCs w:val="20"/>
        </w:rPr>
        <w:t>直接与电源并联的电容器除外</w:t>
      </w:r>
      <w:r w:rsidRPr="00F21318">
        <w:rPr>
          <w:rFonts w:ascii="宋体"/>
          <w:kern w:val="0"/>
          <w:szCs w:val="20"/>
        </w:rPr>
        <w:t>)</w:t>
      </w:r>
      <w:r w:rsidRPr="00F21318">
        <w:rPr>
          <w:rFonts w:ascii="宋体" w:hint="eastAsia"/>
          <w:kern w:val="0"/>
          <w:szCs w:val="20"/>
        </w:rPr>
        <w:t>，尽管</w:t>
      </w:r>
      <w:r w:rsidRPr="00F21318">
        <w:rPr>
          <w:rFonts w:ascii="宋体" w:hint="eastAsia"/>
          <w:noProof/>
          <w:kern w:val="0"/>
          <w:szCs w:val="20"/>
        </w:rPr>
        <w:t>GB7000.1中</w:t>
      </w:r>
      <w:r w:rsidRPr="00F21318">
        <w:rPr>
          <w:rFonts w:ascii="宋体" w:hint="eastAsia"/>
          <w:kern w:val="0"/>
          <w:szCs w:val="20"/>
        </w:rPr>
        <w:t>附录</w:t>
      </w:r>
      <w:r w:rsidRPr="00F21318">
        <w:rPr>
          <w:rFonts w:ascii="宋体"/>
          <w:kern w:val="0"/>
          <w:szCs w:val="20"/>
        </w:rPr>
        <w:t>C</w:t>
      </w:r>
      <w:r w:rsidRPr="00F21318">
        <w:rPr>
          <w:rFonts w:ascii="宋体" w:hint="eastAsia"/>
          <w:kern w:val="0"/>
          <w:szCs w:val="20"/>
        </w:rPr>
        <w:t>中有要求，但在试验条件下，如果自愈型电容器两端的电压超过其额定电压的</w:t>
      </w:r>
      <w:r w:rsidRPr="00F21318">
        <w:rPr>
          <w:rFonts w:ascii="宋体"/>
          <w:kern w:val="0"/>
          <w:szCs w:val="20"/>
        </w:rPr>
        <w:t>1.25</w:t>
      </w:r>
      <w:r w:rsidRPr="00F21318">
        <w:rPr>
          <w:rFonts w:ascii="宋体" w:hint="eastAsia"/>
          <w:kern w:val="0"/>
          <w:szCs w:val="20"/>
        </w:rPr>
        <w:t>倍，或非自愈型电容器超过其额定电压的</w:t>
      </w:r>
      <w:r w:rsidRPr="00F21318">
        <w:rPr>
          <w:rFonts w:ascii="宋体"/>
          <w:kern w:val="0"/>
          <w:szCs w:val="20"/>
        </w:rPr>
        <w:t>1.3</w:t>
      </w:r>
      <w:r w:rsidRPr="00F21318">
        <w:rPr>
          <w:rFonts w:ascii="宋体" w:hint="eastAsia"/>
          <w:kern w:val="0"/>
          <w:szCs w:val="20"/>
        </w:rPr>
        <w:t>倍时，应该短路该电容器。</w:t>
      </w:r>
    </w:p>
    <w:p w:rsidR="00B72B7D" w:rsidRPr="00F21318" w:rsidRDefault="00B72B7D" w:rsidP="004B7BCE">
      <w:pPr>
        <w:autoSpaceDE w:val="0"/>
        <w:autoSpaceDN w:val="0"/>
        <w:adjustRightInd w:val="0"/>
        <w:ind w:leftChars="200" w:left="420" w:firstLineChars="200" w:firstLine="420"/>
        <w:jc w:val="left"/>
        <w:rPr>
          <w:rFonts w:ascii="宋体"/>
        </w:rPr>
      </w:pPr>
      <w:r w:rsidRPr="00F21318">
        <w:rPr>
          <w:rFonts w:ascii="宋体"/>
          <w:kern w:val="0"/>
          <w:szCs w:val="20"/>
        </w:rPr>
        <w:t xml:space="preserve">e) </w:t>
      </w:r>
      <w:r w:rsidRPr="00F21318">
        <w:rPr>
          <w:rFonts w:ascii="宋体" w:hint="eastAsia"/>
          <w:kern w:val="0"/>
          <w:szCs w:val="20"/>
        </w:rPr>
        <w:t>对于某些金属卤化物灯和某些高压钠灯灯具，按照光源的技术参数可能导致镇流器、变压器或启动装置过热的，按</w:t>
      </w:r>
      <w:r w:rsidRPr="00F21318">
        <w:rPr>
          <w:rFonts w:ascii="宋体" w:hint="eastAsia"/>
          <w:noProof/>
          <w:kern w:val="0"/>
          <w:szCs w:val="20"/>
        </w:rPr>
        <w:t>GB7000.1中</w:t>
      </w:r>
      <w:r w:rsidRPr="00F21318">
        <w:rPr>
          <w:rFonts w:ascii="宋体" w:hint="eastAsia"/>
          <w:kern w:val="0"/>
          <w:szCs w:val="20"/>
        </w:rPr>
        <w:t>附录</w:t>
      </w:r>
      <w:r w:rsidRPr="00F21318">
        <w:rPr>
          <w:rFonts w:ascii="宋体"/>
          <w:kern w:val="0"/>
          <w:szCs w:val="20"/>
        </w:rPr>
        <w:t xml:space="preserve">C </w:t>
      </w:r>
      <w:r w:rsidRPr="00F21318">
        <w:rPr>
          <w:rFonts w:ascii="宋体" w:hint="eastAsia"/>
          <w:kern w:val="0"/>
          <w:szCs w:val="20"/>
        </w:rPr>
        <w:t>中</w:t>
      </w:r>
      <w:r w:rsidRPr="00F21318">
        <w:rPr>
          <w:rFonts w:ascii="宋体"/>
          <w:kern w:val="0"/>
          <w:szCs w:val="20"/>
        </w:rPr>
        <w:t>b) 2)</w:t>
      </w:r>
      <w:r w:rsidRPr="00F21318">
        <w:rPr>
          <w:rFonts w:ascii="宋体" w:hint="eastAsia"/>
          <w:kern w:val="0"/>
          <w:szCs w:val="20"/>
        </w:rPr>
        <w:t>加以试验。</w:t>
      </w:r>
    </w:p>
    <w:p w:rsidR="00B72B7D" w:rsidRPr="00F21318" w:rsidRDefault="00B72B7D" w:rsidP="00141684">
      <w:pPr>
        <w:pStyle w:val="a6"/>
        <w:numPr>
          <w:ilvl w:val="3"/>
          <w:numId w:val="14"/>
        </w:numPr>
        <w:spacing w:beforeLines="0" w:after="156"/>
        <w:ind w:leftChars="268" w:left="563"/>
        <w:outlineLvl w:val="4"/>
      </w:pPr>
      <w:bookmarkStart w:id="359" w:name="_Toc468875197"/>
      <w:r w:rsidRPr="00F21318">
        <w:rPr>
          <w:rFonts w:ascii="宋体" w:eastAsia="宋体" w:hint="eastAsia"/>
          <w:noProof/>
          <w:szCs w:val="20"/>
        </w:rPr>
        <w:t>合格性</w:t>
      </w:r>
      <w:bookmarkEnd w:id="359"/>
    </w:p>
    <w:p w:rsidR="00B72B7D" w:rsidRPr="00F21318" w:rsidRDefault="00B72B7D" w:rsidP="004B7BCE">
      <w:pPr>
        <w:pStyle w:val="aff6"/>
        <w:ind w:leftChars="200" w:left="420"/>
      </w:pPr>
      <w:r w:rsidRPr="00F21318">
        <w:rPr>
          <w:rFonts w:hint="eastAsia"/>
        </w:rPr>
        <w:t>在4.5.3.</w:t>
      </w:r>
      <w:r w:rsidRPr="00F21318">
        <w:t xml:space="preserve">1 </w:t>
      </w:r>
      <w:r w:rsidRPr="00F21318">
        <w:rPr>
          <w:rFonts w:hint="eastAsia"/>
        </w:rPr>
        <w:t>的试验中，灯具在额定环境温度</w:t>
      </w:r>
      <w:r w:rsidRPr="00F21318">
        <w:t>t</w:t>
      </w:r>
      <w:r w:rsidRPr="00F21318">
        <w:rPr>
          <w:vertAlign w:val="subscript"/>
        </w:rPr>
        <w:t>a</w:t>
      </w:r>
      <w:r w:rsidRPr="00F21318">
        <w:rPr>
          <w:rFonts w:hint="eastAsia"/>
        </w:rPr>
        <w:t>下工作时，所有温度都不应超过表7、表8和表9给出的相应值</w:t>
      </w:r>
      <w:r w:rsidRPr="00F21318">
        <w:t>5</w:t>
      </w:r>
      <w:r w:rsidRPr="00F21318">
        <w:rPr>
          <w:rFonts w:hAnsi="宋体" w:cs="宋体" w:hint="eastAsia"/>
        </w:rPr>
        <w:t>℃</w:t>
      </w:r>
      <w:r w:rsidRPr="00F21318">
        <w:rPr>
          <w:rFonts w:hint="eastAsia"/>
        </w:rPr>
        <w:t>以上。当试验罩的温度不等于</w:t>
      </w:r>
      <w:r w:rsidRPr="00F21318">
        <w:t>t</w:t>
      </w:r>
      <w:r w:rsidRPr="00F21318">
        <w:rPr>
          <w:rFonts w:hint="eastAsia"/>
          <w:vertAlign w:val="subscript"/>
        </w:rPr>
        <w:t>a</w:t>
      </w:r>
      <w:r w:rsidRPr="00F21318">
        <w:rPr>
          <w:rFonts w:hint="eastAsia"/>
        </w:rPr>
        <w:t>时，在应用表中的极限值时应考虑到这个温度差。</w:t>
      </w:r>
    </w:p>
    <w:p w:rsidR="00BD7362" w:rsidRPr="00F21318" w:rsidRDefault="00BD7362" w:rsidP="004B7BCE">
      <w:pPr>
        <w:pStyle w:val="a8"/>
        <w:ind w:leftChars="373" w:left="1146"/>
        <w:rPr>
          <w:rFonts w:ascii="Verdana" w:hAnsi="Verdana"/>
        </w:rPr>
      </w:pPr>
      <w:r w:rsidRPr="00F21318">
        <w:rPr>
          <w:rFonts w:ascii="Verdana" w:hAnsi="Verdana" w:hint="eastAsia"/>
        </w:rPr>
        <w:lastRenderedPageBreak/>
        <w:t>a</w:t>
      </w:r>
      <w:r w:rsidRPr="00F21318">
        <w:rPr>
          <w:rFonts w:ascii="Verdana" w:hAnsi="Verdana" w:hint="eastAsia"/>
        </w:rPr>
        <w:t>）</w:t>
      </w:r>
      <w:r w:rsidRPr="00F21318">
        <w:rPr>
          <w:rFonts w:ascii="Verdana" w:hAnsi="Verdana"/>
        </w:rPr>
        <w:t>灯的控制装置的耐久试验的周期，耐久试验的周期应在</w:t>
      </w:r>
      <w:r w:rsidRPr="00F21318">
        <w:rPr>
          <w:rFonts w:ascii="Verdana" w:hAnsi="Verdana"/>
        </w:rPr>
        <w:t>30</w:t>
      </w:r>
      <w:r w:rsidRPr="00F21318">
        <w:rPr>
          <w:rFonts w:ascii="Verdana" w:hAnsi="Verdana"/>
        </w:rPr>
        <w:t>天以上，可以是</w:t>
      </w:r>
      <w:r w:rsidRPr="00F21318">
        <w:rPr>
          <w:rFonts w:ascii="Verdana" w:hAnsi="Verdana"/>
        </w:rPr>
        <w:t>60</w:t>
      </w:r>
      <w:r w:rsidRPr="00F21318">
        <w:rPr>
          <w:rFonts w:ascii="Verdana" w:hAnsi="Verdana"/>
        </w:rPr>
        <w:t>天、</w:t>
      </w:r>
      <w:r w:rsidRPr="00F21318">
        <w:rPr>
          <w:rFonts w:ascii="Verdana" w:hAnsi="Verdana"/>
        </w:rPr>
        <w:t>90</w:t>
      </w:r>
      <w:r w:rsidRPr="00F21318">
        <w:rPr>
          <w:rFonts w:ascii="Verdana" w:hAnsi="Verdana"/>
        </w:rPr>
        <w:t>天或</w:t>
      </w:r>
      <w:r w:rsidRPr="00F21318">
        <w:rPr>
          <w:rFonts w:ascii="Verdana" w:hAnsi="Verdana"/>
        </w:rPr>
        <w:t>120</w:t>
      </w:r>
      <w:r w:rsidRPr="00F21318">
        <w:rPr>
          <w:rFonts w:ascii="Verdana" w:hAnsi="Verdana"/>
        </w:rPr>
        <w:t>天等，由制造商自选。</w:t>
      </w:r>
    </w:p>
    <w:p w:rsidR="00BD7362" w:rsidRPr="00F21318" w:rsidRDefault="00BD7362" w:rsidP="004B7BCE">
      <w:pPr>
        <w:pStyle w:val="a8"/>
        <w:numPr>
          <w:ilvl w:val="0"/>
          <w:numId w:val="0"/>
        </w:numPr>
        <w:ind w:leftChars="546" w:left="1147"/>
        <w:rPr>
          <w:rFonts w:ascii="Verdana" w:hAnsi="Verdana"/>
        </w:rPr>
      </w:pPr>
      <w:r w:rsidRPr="00F21318">
        <w:rPr>
          <w:rFonts w:ascii="Verdana" w:hAnsi="Verdana" w:hint="eastAsia"/>
        </w:rPr>
        <w:t xml:space="preserve">b) </w:t>
      </w:r>
      <w:r w:rsidRPr="00F21318">
        <w:rPr>
          <w:rFonts w:ascii="Verdana" w:hAnsi="Verdana"/>
        </w:rPr>
        <w:t>标志方法是将字母</w:t>
      </w:r>
      <w:r w:rsidRPr="00F21318">
        <w:rPr>
          <w:rFonts w:ascii="Verdana" w:hAnsi="Verdana"/>
        </w:rPr>
        <w:t>D</w:t>
      </w:r>
      <w:r w:rsidRPr="00F21318">
        <w:rPr>
          <w:rFonts w:ascii="Verdana" w:hAnsi="Verdana"/>
        </w:rPr>
        <w:t>和代表天数的适用数字置于符号￡。后面的括弧中，其中数字的单位是天，例如：</w:t>
      </w:r>
      <w:r w:rsidRPr="00F21318">
        <w:rPr>
          <w:rFonts w:ascii="Verdana" w:hAnsi="Verdana"/>
        </w:rPr>
        <w:t>(D6)</w:t>
      </w:r>
      <w:r w:rsidRPr="00F21318">
        <w:rPr>
          <w:rFonts w:ascii="Verdana" w:hAnsi="Verdana"/>
        </w:rPr>
        <w:t>表示受试控制装置的试验期是</w:t>
      </w:r>
      <w:r w:rsidRPr="00F21318">
        <w:rPr>
          <w:rFonts w:ascii="Verdana" w:hAnsi="Verdana"/>
        </w:rPr>
        <w:t>60</w:t>
      </w:r>
      <w:r w:rsidRPr="00F21318">
        <w:rPr>
          <w:rFonts w:ascii="Verdana" w:hAnsi="Verdana"/>
        </w:rPr>
        <w:t>天。</w:t>
      </w:r>
    </w:p>
    <w:p w:rsidR="00BD7362" w:rsidRPr="00F21318" w:rsidRDefault="00BD7362" w:rsidP="004B7BCE">
      <w:pPr>
        <w:pStyle w:val="a8"/>
        <w:numPr>
          <w:ilvl w:val="0"/>
          <w:numId w:val="0"/>
        </w:numPr>
        <w:ind w:leftChars="546" w:left="1147"/>
        <w:rPr>
          <w:rFonts w:ascii="Verdana" w:hAnsi="Verdana"/>
        </w:rPr>
      </w:pPr>
      <w:r w:rsidRPr="00F21318">
        <w:rPr>
          <w:rFonts w:ascii="Verdana" w:hAnsi="Verdana" w:hint="eastAsia"/>
        </w:rPr>
        <w:t xml:space="preserve">c) </w:t>
      </w:r>
      <w:r w:rsidRPr="00F21318">
        <w:rPr>
          <w:rFonts w:ascii="Verdana" w:hAnsi="Verdana"/>
        </w:rPr>
        <w:t>耐久试验的标准周期是</w:t>
      </w:r>
      <w:r w:rsidRPr="00F21318">
        <w:rPr>
          <w:rFonts w:ascii="Verdana" w:hAnsi="Verdana"/>
        </w:rPr>
        <w:t>30</w:t>
      </w:r>
      <w:r w:rsidRPr="00F21318">
        <w:rPr>
          <w:rFonts w:ascii="Verdana" w:hAnsi="Verdana"/>
        </w:rPr>
        <w:t>天，不必标出。</w:t>
      </w:r>
    </w:p>
    <w:p w:rsidR="00BD7362" w:rsidRPr="00F21318" w:rsidRDefault="00BD7362" w:rsidP="004B7BCE">
      <w:pPr>
        <w:pStyle w:val="a8"/>
        <w:numPr>
          <w:ilvl w:val="0"/>
          <w:numId w:val="0"/>
        </w:numPr>
        <w:ind w:leftChars="546" w:left="1147"/>
        <w:rPr>
          <w:rFonts w:ascii="Verdana" w:hAnsi="Verdana"/>
        </w:rPr>
      </w:pPr>
      <w:r w:rsidRPr="00F21318">
        <w:rPr>
          <w:rFonts w:ascii="Verdana" w:hAnsi="Verdana" w:hint="eastAsia"/>
        </w:rPr>
        <w:t xml:space="preserve">d) </w:t>
      </w:r>
      <w:r w:rsidRPr="00F21318">
        <w:rPr>
          <w:rFonts w:ascii="Verdana" w:hAnsi="Verdana"/>
        </w:rPr>
        <w:t>对于制造商所声明的常数</w:t>
      </w:r>
      <w:r w:rsidRPr="00F21318">
        <w:rPr>
          <w:rFonts w:ascii="Verdana" w:hAnsi="Verdana"/>
        </w:rPr>
        <w:t>S</w:t>
      </w:r>
      <w:r w:rsidRPr="00F21318">
        <w:rPr>
          <w:rFonts w:ascii="Verdana" w:hAnsi="Verdana"/>
        </w:rPr>
        <w:t>不同于</w:t>
      </w:r>
      <w:r w:rsidRPr="00F21318">
        <w:rPr>
          <w:rFonts w:ascii="Verdana" w:hAnsi="Verdana"/>
        </w:rPr>
        <w:t>4 500</w:t>
      </w:r>
      <w:r w:rsidRPr="00F21318">
        <w:rPr>
          <w:rFonts w:ascii="Verdana" w:hAnsi="Verdana"/>
        </w:rPr>
        <w:t>的灯的控制装置，应标上符号</w:t>
      </w:r>
      <w:r w:rsidRPr="00F21318">
        <w:rPr>
          <w:rFonts w:ascii="Verdana" w:hAnsi="Verdana"/>
        </w:rPr>
        <w:t>S</w:t>
      </w:r>
      <w:r w:rsidRPr="00F21318">
        <w:rPr>
          <w:rFonts w:ascii="Verdana" w:hAnsi="Verdana"/>
        </w:rPr>
        <w:t>和以千为单位的适用数值，例如</w:t>
      </w:r>
      <w:r w:rsidRPr="00F21318">
        <w:rPr>
          <w:rFonts w:ascii="Verdana" w:hAnsi="Verdana"/>
        </w:rPr>
        <w:t>S</w:t>
      </w:r>
      <w:r w:rsidRPr="00F21318">
        <w:rPr>
          <w:rFonts w:ascii="Verdana" w:hAnsi="Verdana"/>
        </w:rPr>
        <w:t>值为</w:t>
      </w:r>
      <w:r w:rsidRPr="00F21318">
        <w:rPr>
          <w:rFonts w:ascii="Verdana" w:hAnsi="Verdana"/>
        </w:rPr>
        <w:t>6 000</w:t>
      </w:r>
      <w:r w:rsidRPr="00F21318">
        <w:rPr>
          <w:rFonts w:ascii="Verdana" w:hAnsi="Verdana"/>
        </w:rPr>
        <w:t>时，用</w:t>
      </w:r>
      <w:r w:rsidRPr="00F21318">
        <w:rPr>
          <w:rFonts w:ascii="Verdana" w:hAnsi="Verdana"/>
        </w:rPr>
        <w:t>“S6”</w:t>
      </w:r>
      <w:r w:rsidRPr="00F21318">
        <w:rPr>
          <w:rFonts w:ascii="Verdana" w:hAnsi="Verdana"/>
        </w:rPr>
        <w:t>表示。</w:t>
      </w:r>
    </w:p>
    <w:p w:rsidR="00BD7362" w:rsidRPr="00F21318" w:rsidRDefault="00BD7362" w:rsidP="004B7BCE">
      <w:pPr>
        <w:pStyle w:val="a8"/>
        <w:numPr>
          <w:ilvl w:val="0"/>
          <w:numId w:val="0"/>
        </w:numPr>
        <w:ind w:leftChars="546" w:left="1147"/>
      </w:pPr>
      <w:r w:rsidRPr="00F21318">
        <w:rPr>
          <w:rFonts w:ascii="Verdana" w:hAnsi="Verdana"/>
        </w:rPr>
        <w:t>S</w:t>
      </w:r>
      <w:r w:rsidRPr="00F21318">
        <w:rPr>
          <w:rFonts w:ascii="Verdana" w:hAnsi="Verdana"/>
        </w:rPr>
        <w:t>值最好是</w:t>
      </w:r>
      <w:r w:rsidRPr="00F21318">
        <w:rPr>
          <w:rFonts w:ascii="Verdana" w:hAnsi="Verdana"/>
        </w:rPr>
        <w:t>4 500,5 000,6 000,8 000,11 000</w:t>
      </w:r>
      <w:r w:rsidRPr="00F21318">
        <w:rPr>
          <w:rFonts w:ascii="Verdana" w:hAnsi="Verdana"/>
        </w:rPr>
        <w:t>和</w:t>
      </w:r>
      <w:r w:rsidRPr="00F21318">
        <w:rPr>
          <w:rFonts w:ascii="Verdana" w:hAnsi="Verdana"/>
        </w:rPr>
        <w:t>16 000</w:t>
      </w:r>
      <w:r w:rsidRPr="00F21318">
        <w:rPr>
          <w:rFonts w:ascii="Verdana" w:hAnsi="Verdana"/>
        </w:rPr>
        <w:t>。</w:t>
      </w:r>
    </w:p>
    <w:p w:rsidR="00B72B7D" w:rsidRPr="00F21318" w:rsidRDefault="00B72B7D" w:rsidP="00F526F9">
      <w:pPr>
        <w:pStyle w:val="af5"/>
        <w:spacing w:before="156" w:after="156"/>
        <w:rPr>
          <w:szCs w:val="21"/>
        </w:rPr>
      </w:pPr>
      <w:bookmarkStart w:id="360" w:name="_Toc468884662"/>
      <w:bookmarkStart w:id="361" w:name="_Toc468885430"/>
      <w:r w:rsidRPr="00F21318">
        <w:rPr>
          <w:rFonts w:hint="eastAsia"/>
          <w:szCs w:val="21"/>
        </w:rPr>
        <w:t>主要部件在4.5.2的试验条件下的最高温度</w:t>
      </w:r>
      <w:bookmarkEnd w:id="360"/>
      <w:bookmarkEnd w:id="361"/>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508"/>
      </w:tblGrid>
      <w:tr w:rsidR="00B72B7D" w:rsidRPr="00F21318" w:rsidTr="004B7BCE">
        <w:trPr>
          <w:trHeight w:val="558"/>
        </w:trPr>
        <w:tc>
          <w:tcPr>
            <w:tcW w:w="5387"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部  件</w:t>
            </w:r>
          </w:p>
        </w:tc>
        <w:tc>
          <w:tcPr>
            <w:tcW w:w="3508" w:type="dxa"/>
            <w:shd w:val="clear" w:color="auto" w:fill="auto"/>
            <w:vAlign w:val="center"/>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最高温度/℃</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单端荧光灯灯头</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见相关的光源标准规定</w:t>
            </w:r>
          </w:p>
        </w:tc>
      </w:tr>
      <w:tr w:rsidR="00B72B7D" w:rsidRPr="00F21318" w:rsidTr="004B7BCE">
        <w:trPr>
          <w:trHeight w:val="1082"/>
        </w:trPr>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外壳电容器</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w:t>
            </w:r>
            <w:r w:rsidRPr="00F21318">
              <w:rPr>
                <w:rFonts w:asciiTheme="minorEastAsia" w:eastAsiaTheme="minorEastAsia" w:hAnsiTheme="minorEastAsia"/>
                <w:szCs w:val="21"/>
              </w:rPr>
              <w:t>c</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不标有t</w:t>
            </w:r>
            <w:r w:rsidRPr="00F21318">
              <w:rPr>
                <w:rFonts w:asciiTheme="minorEastAsia" w:eastAsiaTheme="minorEastAsia" w:hAnsiTheme="minorEastAsia"/>
                <w:szCs w:val="21"/>
              </w:rPr>
              <w:t>c</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t</w:t>
            </w:r>
            <w:r w:rsidRPr="00F21318">
              <w:rPr>
                <w:rFonts w:asciiTheme="minorEastAsia" w:eastAsiaTheme="minorEastAsia" w:hAnsiTheme="minorEastAsia"/>
                <w:szCs w:val="21"/>
              </w:rPr>
              <w:t>c</w:t>
            </w:r>
            <w:r w:rsidRPr="00F21318">
              <w:rPr>
                <w:rFonts w:asciiTheme="minorEastAsia" w:eastAsiaTheme="minorEastAsia" w:hAnsiTheme="minorEastAsia" w:hint="eastAsia"/>
                <w:szCs w:val="21"/>
              </w:rPr>
              <w:t>+10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60</w:t>
            </w:r>
          </w:p>
          <w:p w:rsidR="00B72B7D" w:rsidRPr="00F21318" w:rsidRDefault="00B72B7D" w:rsidP="000A5268">
            <w:pPr>
              <w:jc w:val="left"/>
              <w:rPr>
                <w:rFonts w:asciiTheme="minorEastAsia" w:eastAsiaTheme="minorEastAsia" w:hAnsiTheme="minorEastAsia"/>
                <w:szCs w:val="21"/>
              </w:rPr>
            </w:pP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标有t</w:t>
            </w:r>
            <w:r w:rsidRPr="00F21318">
              <w:rPr>
                <w:rFonts w:asciiTheme="minorEastAsia" w:eastAsiaTheme="minorEastAsia" w:hAnsiTheme="minorEastAsia"/>
                <w:szCs w:val="21"/>
              </w:rPr>
              <w:t>w</w:t>
            </w:r>
            <w:r w:rsidRPr="00F21318">
              <w:rPr>
                <w:rFonts w:asciiTheme="minorEastAsia" w:eastAsiaTheme="minorEastAsia" w:hAnsiTheme="minorEastAsia" w:hint="eastAsia"/>
                <w:szCs w:val="21"/>
              </w:rPr>
              <w:t>的镇流器或 绕组</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变压器、马达等的绕组，如果按照IEC 60085绕组的绝缘系统是：</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——A级材料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——E级材料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——B级材料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——F级材料</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——H级材料</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见表8和表9</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150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165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175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190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210</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触发器外壳</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按触发器上标记的（t</w:t>
            </w:r>
            <w:r w:rsidRPr="00F21318">
              <w:rPr>
                <w:rFonts w:asciiTheme="minorEastAsia" w:eastAsiaTheme="minorEastAsia" w:hAnsiTheme="minorEastAsia"/>
                <w:szCs w:val="21"/>
              </w:rPr>
              <w:t>c+X)</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陶瓷灯座和绝缘材料灯座以及启动器座的触点：</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w:t>
            </w:r>
            <w:r w:rsidRPr="00F21318">
              <w:rPr>
                <w:rFonts w:asciiTheme="minorEastAsia" w:eastAsiaTheme="minorEastAsia" w:hAnsiTheme="minorEastAsia"/>
                <w:szCs w:val="21"/>
              </w:rPr>
              <w:t>1</w:t>
            </w:r>
            <w:r w:rsidRPr="00F21318">
              <w:rPr>
                <w:rFonts w:asciiTheme="minorEastAsia" w:eastAsiaTheme="minorEastAsia" w:hAnsiTheme="minorEastAsia" w:hint="eastAsia"/>
                <w:szCs w:val="21"/>
              </w:rPr>
              <w:t>或T</w:t>
            </w:r>
            <w:r w:rsidRPr="00F21318">
              <w:rPr>
                <w:rFonts w:asciiTheme="minorEastAsia" w:eastAsiaTheme="minorEastAsia" w:hAnsiTheme="minorEastAsia"/>
                <w:szCs w:val="21"/>
              </w:rPr>
              <w:t>2</w:t>
            </w:r>
            <w:r w:rsidRPr="00F21318">
              <w:rPr>
                <w:rFonts w:asciiTheme="minorEastAsia" w:eastAsiaTheme="minorEastAsia" w:hAnsiTheme="minorEastAsia" w:hint="eastAsia"/>
                <w:szCs w:val="21"/>
              </w:rPr>
              <w:t>（B15和B22）</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标有T的其他形式</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未标T的其他形式</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 xml:space="preserve">  （E14、E15）</w:t>
            </w:r>
          </w:p>
          <w:p w:rsidR="00B72B7D" w:rsidRPr="00F21318" w:rsidRDefault="00B72B7D" w:rsidP="000A5268">
            <w:pPr>
              <w:ind w:firstLineChars="100" w:firstLine="210"/>
              <w:jc w:val="left"/>
              <w:rPr>
                <w:rFonts w:asciiTheme="minorEastAsia" w:eastAsiaTheme="minorEastAsia" w:hAnsiTheme="minorEastAsia"/>
                <w:szCs w:val="21"/>
              </w:rPr>
            </w:pPr>
            <w:r w:rsidRPr="00F21318">
              <w:rPr>
                <w:rFonts w:asciiTheme="minorEastAsia" w:eastAsiaTheme="minorEastAsia" w:hAnsiTheme="minorEastAsia" w:hint="eastAsia"/>
                <w:szCs w:val="21"/>
              </w:rPr>
              <w:t>（E27、B22）</w:t>
            </w:r>
          </w:p>
          <w:p w:rsidR="00B72B7D" w:rsidRPr="00F21318" w:rsidRDefault="00B72B7D" w:rsidP="000A5268">
            <w:pPr>
              <w:ind w:firstLineChars="100" w:firstLine="210"/>
              <w:jc w:val="left"/>
              <w:rPr>
                <w:rFonts w:asciiTheme="minorEastAsia" w:eastAsiaTheme="minorEastAsia" w:hAnsiTheme="minorEastAsia"/>
                <w:szCs w:val="21"/>
              </w:rPr>
            </w:pPr>
            <w:r w:rsidRPr="00F21318">
              <w:rPr>
                <w:rFonts w:asciiTheme="minorEastAsia" w:eastAsiaTheme="minorEastAsia" w:hAnsiTheme="minorEastAsia" w:hint="eastAsia"/>
                <w:szCs w:val="21"/>
              </w:rPr>
              <w:t>（E40）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未标有T的荧光灯灯座/启动器座和杂类灯座</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T</w:t>
            </w:r>
            <w:r w:rsidRPr="00F21318">
              <w:rPr>
                <w:rFonts w:asciiTheme="minorEastAsia" w:eastAsiaTheme="minorEastAsia" w:hAnsiTheme="minorEastAsia"/>
                <w:szCs w:val="21"/>
              </w:rPr>
              <w:t>1</w:t>
            </w:r>
            <w:r w:rsidRPr="00F21318">
              <w:rPr>
                <w:rFonts w:asciiTheme="minorEastAsia" w:eastAsiaTheme="minorEastAsia" w:hAnsiTheme="minorEastAsia" w:hint="eastAsia"/>
                <w:szCs w:val="21"/>
              </w:rPr>
              <w:t>：165，T</w:t>
            </w:r>
            <w:r w:rsidRPr="00F21318">
              <w:rPr>
                <w:rFonts w:asciiTheme="minorEastAsia" w:eastAsiaTheme="minorEastAsia" w:hAnsiTheme="minorEastAsia"/>
                <w:szCs w:val="21"/>
              </w:rPr>
              <w:t>2</w:t>
            </w:r>
            <w:r w:rsidRPr="00F21318">
              <w:rPr>
                <w:rFonts w:asciiTheme="minorEastAsia" w:eastAsiaTheme="minorEastAsia" w:hAnsiTheme="minorEastAsia" w:hint="eastAsia"/>
                <w:szCs w:val="21"/>
              </w:rPr>
              <w:t>：210</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标记的T</w:t>
            </w:r>
          </w:p>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135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165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225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80</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安装表面</w:t>
            </w:r>
            <w:r w:rsidRPr="00F21318">
              <w:rPr>
                <w:rFonts w:asciiTheme="minorEastAsia" w:eastAsiaTheme="minorEastAsia" w:hAnsiTheme="minorEastAsia"/>
                <w:szCs w:val="21"/>
              </w:rPr>
              <w:t>:</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——受光源照射表面</w:t>
            </w:r>
          </w:p>
          <w:p w:rsidR="00B72B7D" w:rsidRPr="00F21318" w:rsidRDefault="00B72B7D" w:rsidP="000A5268">
            <w:pPr>
              <w:ind w:leftChars="100" w:left="210"/>
              <w:jc w:val="left"/>
              <w:rPr>
                <w:rFonts w:asciiTheme="minorEastAsia" w:eastAsiaTheme="minorEastAsia" w:hAnsiTheme="minorEastAsia"/>
                <w:szCs w:val="21"/>
              </w:rPr>
            </w:pPr>
            <w:r w:rsidRPr="00F21318">
              <w:rPr>
                <w:rFonts w:asciiTheme="minorEastAsia" w:eastAsiaTheme="minorEastAsia" w:hAnsiTheme="minorEastAsia" w:hint="eastAsia"/>
                <w:szCs w:val="21"/>
              </w:rPr>
              <w:t>——普通可燃材料表面</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175</w:t>
            </w: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30</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导轨（导轨安装的灯具）</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按导轨制造商的声明</w:t>
            </w:r>
          </w:p>
        </w:tc>
      </w:tr>
      <w:tr w:rsidR="00B72B7D" w:rsidRPr="00F21318" w:rsidTr="004B7BCE">
        <w:tc>
          <w:tcPr>
            <w:tcW w:w="5387" w:type="dxa"/>
            <w:shd w:val="clear" w:color="auto" w:fill="auto"/>
          </w:tcPr>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电源插座安装的灯具和插头式镇流器/变压器打算徒手握住的外壳部件</w:t>
            </w:r>
          </w:p>
        </w:tc>
        <w:tc>
          <w:tcPr>
            <w:tcW w:w="3508" w:type="dxa"/>
            <w:shd w:val="clear" w:color="auto" w:fill="auto"/>
          </w:tcPr>
          <w:p w:rsidR="00B72B7D" w:rsidRPr="00F21318" w:rsidRDefault="00B72B7D" w:rsidP="000A5268">
            <w:pPr>
              <w:jc w:val="left"/>
              <w:rPr>
                <w:rFonts w:asciiTheme="minorEastAsia" w:eastAsiaTheme="minorEastAsia" w:hAnsiTheme="minorEastAsia"/>
                <w:szCs w:val="21"/>
              </w:rPr>
            </w:pPr>
          </w:p>
          <w:p w:rsidR="00B72B7D" w:rsidRPr="00F21318" w:rsidRDefault="00B72B7D" w:rsidP="000A5268">
            <w:pPr>
              <w:jc w:val="left"/>
              <w:rPr>
                <w:rFonts w:asciiTheme="minorEastAsia" w:eastAsiaTheme="minorEastAsia" w:hAnsiTheme="minorEastAsia"/>
                <w:szCs w:val="21"/>
              </w:rPr>
            </w:pPr>
            <w:r w:rsidRPr="00F21318">
              <w:rPr>
                <w:rFonts w:asciiTheme="minorEastAsia" w:eastAsiaTheme="minorEastAsia" w:hAnsiTheme="minorEastAsia" w:hint="eastAsia"/>
                <w:szCs w:val="21"/>
              </w:rPr>
              <w:t>75</w:t>
            </w:r>
          </w:p>
        </w:tc>
      </w:tr>
    </w:tbl>
    <w:p w:rsidR="004B7BCE" w:rsidRPr="00F21318" w:rsidRDefault="004B7BCE" w:rsidP="007A2A54">
      <w:pPr>
        <w:pStyle w:val="af5"/>
        <w:numPr>
          <w:ilvl w:val="0"/>
          <w:numId w:val="0"/>
        </w:numPr>
        <w:spacing w:before="156" w:after="156"/>
        <w:jc w:val="both"/>
        <w:rPr>
          <w:noProof/>
          <w:szCs w:val="21"/>
        </w:rPr>
      </w:pPr>
      <w:bookmarkStart w:id="362" w:name="_Toc468884663"/>
      <w:bookmarkStart w:id="363" w:name="_Toc468885431"/>
    </w:p>
    <w:p w:rsidR="000A5268" w:rsidRPr="00F21318" w:rsidRDefault="000A5268" w:rsidP="000A5268">
      <w:pPr>
        <w:pStyle w:val="aff6"/>
      </w:pPr>
    </w:p>
    <w:p w:rsidR="000A5268" w:rsidRPr="00F21318" w:rsidRDefault="000A5268" w:rsidP="000A5268">
      <w:pPr>
        <w:pStyle w:val="aff6"/>
      </w:pPr>
    </w:p>
    <w:p w:rsidR="00B72B7D" w:rsidRPr="00F21318" w:rsidRDefault="00B72B7D" w:rsidP="00F526F9">
      <w:pPr>
        <w:pStyle w:val="af5"/>
        <w:spacing w:before="156" w:after="156"/>
        <w:rPr>
          <w:noProof/>
          <w:szCs w:val="21"/>
        </w:rPr>
      </w:pPr>
      <w:r w:rsidRPr="00F21318">
        <w:rPr>
          <w:rFonts w:hint="eastAsia"/>
          <w:noProof/>
          <w:szCs w:val="21"/>
        </w:rPr>
        <w:lastRenderedPageBreak/>
        <w:t>灯的控制装置在</w:t>
      </w:r>
      <w:r w:rsidRPr="00F21318">
        <w:rPr>
          <w:noProof/>
          <w:szCs w:val="21"/>
        </w:rPr>
        <w:t>110%</w:t>
      </w:r>
      <w:r w:rsidRPr="00F21318">
        <w:rPr>
          <w:rFonts w:hint="eastAsia"/>
          <w:noProof/>
          <w:szCs w:val="21"/>
        </w:rPr>
        <w:t>额定电压及异常工作条件下绕组的最高温度</w:t>
      </w:r>
      <w:bookmarkEnd w:id="362"/>
      <w:bookmarkEnd w:id="363"/>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417"/>
        <w:gridCol w:w="1134"/>
        <w:gridCol w:w="1276"/>
        <w:gridCol w:w="1276"/>
        <w:gridCol w:w="1275"/>
        <w:gridCol w:w="1241"/>
      </w:tblGrid>
      <w:tr w:rsidR="00B72B7D" w:rsidRPr="00F21318" w:rsidTr="007A2A54">
        <w:trPr>
          <w:trHeight w:val="522"/>
        </w:trPr>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p>
        </w:tc>
        <w:tc>
          <w:tcPr>
            <w:tcW w:w="7619" w:type="dxa"/>
            <w:gridSpan w:val="6"/>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最高温度</w:t>
            </w:r>
            <w:r w:rsidR="007A2A54" w:rsidRPr="00F21318">
              <w:rPr>
                <w:rFonts w:asciiTheme="minorEastAsia" w:eastAsiaTheme="minorEastAsia" w:hAnsiTheme="minorEastAsia" w:hint="eastAsia"/>
                <w:szCs w:val="21"/>
              </w:rPr>
              <w:t>/</w:t>
            </w:r>
            <w:r w:rsidRPr="00F21318">
              <w:rPr>
                <w:rFonts w:asciiTheme="minorEastAsia" w:eastAsiaTheme="minorEastAsia" w:hAnsiTheme="minorEastAsia" w:hint="eastAsia"/>
                <w:szCs w:val="21"/>
              </w:rPr>
              <w:t>℃</w:t>
            </w:r>
          </w:p>
        </w:tc>
      </w:tr>
      <w:tr w:rsidR="00B72B7D" w:rsidRPr="00F21318" w:rsidTr="007A2A54">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常数</w:t>
            </w:r>
            <w:r w:rsidRPr="00F21318">
              <w:rPr>
                <w:rFonts w:asciiTheme="minorEastAsia" w:eastAsiaTheme="minorEastAsia" w:hAnsiTheme="minorEastAsia"/>
                <w:szCs w:val="21"/>
              </w:rPr>
              <w:t>S</w:t>
            </w:r>
          </w:p>
        </w:tc>
        <w:tc>
          <w:tcPr>
            <w:tcW w:w="1417" w:type="dxa"/>
            <w:shd w:val="clear" w:color="auto" w:fill="auto"/>
            <w:vAlign w:val="center"/>
          </w:tcPr>
          <w:p w:rsidR="00B72B7D" w:rsidRPr="00F21318" w:rsidRDefault="00B72B7D" w:rsidP="000A5268">
            <w:pPr>
              <w:spacing w:before="156" w:after="156"/>
              <w:jc w:val="center"/>
              <w:rPr>
                <w:rFonts w:asciiTheme="minorEastAsia" w:eastAsiaTheme="minorEastAsia" w:hAnsiTheme="minorEastAsia"/>
                <w:szCs w:val="21"/>
              </w:rPr>
            </w:pPr>
            <w:r w:rsidRPr="00F21318">
              <w:rPr>
                <w:rFonts w:asciiTheme="minorEastAsia" w:eastAsiaTheme="minorEastAsia" w:hAnsiTheme="minorEastAsia"/>
                <w:szCs w:val="21"/>
              </w:rPr>
              <w:t>S4.5</w:t>
            </w:r>
          </w:p>
        </w:tc>
        <w:tc>
          <w:tcPr>
            <w:tcW w:w="1134" w:type="dxa"/>
            <w:shd w:val="clear" w:color="auto" w:fill="auto"/>
            <w:vAlign w:val="center"/>
          </w:tcPr>
          <w:p w:rsidR="00B72B7D" w:rsidRPr="00F21318" w:rsidRDefault="00B72B7D" w:rsidP="000A5268">
            <w:pPr>
              <w:spacing w:before="156" w:after="156"/>
              <w:jc w:val="center"/>
              <w:rPr>
                <w:rFonts w:asciiTheme="minorEastAsia" w:eastAsiaTheme="minorEastAsia" w:hAnsiTheme="minorEastAsia"/>
                <w:szCs w:val="21"/>
              </w:rPr>
            </w:pPr>
            <w:r w:rsidRPr="00F21318">
              <w:rPr>
                <w:rFonts w:asciiTheme="minorEastAsia" w:eastAsiaTheme="minorEastAsia" w:hAnsiTheme="minorEastAsia"/>
                <w:szCs w:val="21"/>
              </w:rPr>
              <w:t>S5</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S6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S8</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S11</w:t>
            </w:r>
          </w:p>
        </w:tc>
        <w:tc>
          <w:tcPr>
            <w:tcW w:w="1241"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S16</w:t>
            </w:r>
          </w:p>
        </w:tc>
      </w:tr>
      <w:tr w:rsidR="00B72B7D" w:rsidRPr="00F21318" w:rsidTr="007A2A54">
        <w:trPr>
          <w:trHeight w:val="1485"/>
        </w:trPr>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对</w:t>
            </w:r>
            <w:r w:rsidRPr="00F21318">
              <w:rPr>
                <w:rFonts w:asciiTheme="minorEastAsia" w:eastAsiaTheme="minorEastAsia" w:hAnsiTheme="minorEastAsia"/>
                <w:szCs w:val="21"/>
              </w:rPr>
              <w:t>tw=90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95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100</w:t>
            </w:r>
          </w:p>
        </w:tc>
        <w:tc>
          <w:tcPr>
            <w:tcW w:w="1417"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186</w:t>
            </w:r>
          </w:p>
        </w:tc>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161</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144</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131</w:t>
            </w:r>
          </w:p>
        </w:tc>
        <w:tc>
          <w:tcPr>
            <w:tcW w:w="1241"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121</w:t>
            </w:r>
          </w:p>
        </w:tc>
      </w:tr>
      <w:tr w:rsidR="00B72B7D" w:rsidRPr="00F21318" w:rsidTr="007A2A54">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105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115</w:t>
            </w:r>
          </w:p>
        </w:tc>
        <w:tc>
          <w:tcPr>
            <w:tcW w:w="1417"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209</w:t>
            </w:r>
          </w:p>
        </w:tc>
        <w:tc>
          <w:tcPr>
            <w:tcW w:w="1134"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198</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181</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156</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163</w:t>
            </w:r>
          </w:p>
        </w:tc>
        <w:tc>
          <w:tcPr>
            <w:tcW w:w="1275"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149</w:t>
            </w:r>
          </w:p>
        </w:tc>
        <w:tc>
          <w:tcPr>
            <w:tcW w:w="1241"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126</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137</w:t>
            </w:r>
          </w:p>
        </w:tc>
      </w:tr>
      <w:tr w:rsidR="00B72B7D" w:rsidRPr="00F21318" w:rsidTr="007A2A54">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130</w:t>
            </w:r>
          </w:p>
        </w:tc>
        <w:tc>
          <w:tcPr>
            <w:tcW w:w="1417"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232</w:t>
            </w:r>
          </w:p>
        </w:tc>
        <w:tc>
          <w:tcPr>
            <w:tcW w:w="1134"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220</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202</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182</w:t>
            </w:r>
          </w:p>
        </w:tc>
        <w:tc>
          <w:tcPr>
            <w:tcW w:w="1275"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166</w:t>
            </w:r>
          </w:p>
        </w:tc>
        <w:tc>
          <w:tcPr>
            <w:tcW w:w="1241"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154</w:t>
            </w:r>
          </w:p>
        </w:tc>
      </w:tr>
      <w:tr w:rsidR="00B72B7D" w:rsidRPr="00F21318" w:rsidTr="007A2A54">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140</w:t>
            </w:r>
          </w:p>
        </w:tc>
        <w:tc>
          <w:tcPr>
            <w:tcW w:w="1417"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240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248</w:t>
            </w:r>
          </w:p>
        </w:tc>
        <w:tc>
          <w:tcPr>
            <w:tcW w:w="1134"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235</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216</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195</w:t>
            </w:r>
          </w:p>
        </w:tc>
        <w:tc>
          <w:tcPr>
            <w:tcW w:w="1275"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178</w:t>
            </w:r>
          </w:p>
        </w:tc>
        <w:tc>
          <w:tcPr>
            <w:tcW w:w="1241"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166</w:t>
            </w:r>
          </w:p>
        </w:tc>
      </w:tr>
      <w:tr w:rsidR="00B72B7D" w:rsidRPr="00F21318" w:rsidTr="007A2A54">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tc>
        <w:tc>
          <w:tcPr>
            <w:tcW w:w="1417"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256</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264</w:t>
            </w:r>
          </w:p>
        </w:tc>
        <w:tc>
          <w:tcPr>
            <w:tcW w:w="1134"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242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250</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230</w:t>
            </w:r>
          </w:p>
        </w:tc>
        <w:tc>
          <w:tcPr>
            <w:tcW w:w="1276"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207</w:t>
            </w:r>
          </w:p>
        </w:tc>
        <w:tc>
          <w:tcPr>
            <w:tcW w:w="1275"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190</w:t>
            </w:r>
          </w:p>
        </w:tc>
        <w:tc>
          <w:tcPr>
            <w:tcW w:w="1241" w:type="dxa"/>
            <w:shd w:val="clear" w:color="auto" w:fill="auto"/>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177</w:t>
            </w:r>
          </w:p>
        </w:tc>
      </w:tr>
    </w:tbl>
    <w:p w:rsidR="007A2A54" w:rsidRPr="00F21318" w:rsidRDefault="00B72B7D" w:rsidP="007A2A54">
      <w:pPr>
        <w:pStyle w:val="af5"/>
        <w:spacing w:before="156" w:after="156"/>
        <w:rPr>
          <w:szCs w:val="21"/>
        </w:rPr>
      </w:pPr>
      <w:bookmarkStart w:id="364" w:name="_Toc468884664"/>
      <w:bookmarkStart w:id="365" w:name="_Toc468885432"/>
      <w:r w:rsidRPr="00F21318">
        <w:rPr>
          <w:rFonts w:hint="eastAsia"/>
          <w:szCs w:val="21"/>
        </w:rPr>
        <w:t>标有“D6”的灯的控制装置在</w:t>
      </w:r>
      <w:r w:rsidRPr="00F21318">
        <w:rPr>
          <w:szCs w:val="21"/>
        </w:rPr>
        <w:t>110%</w:t>
      </w:r>
      <w:r w:rsidRPr="00F21318">
        <w:rPr>
          <w:rFonts w:hint="eastAsia"/>
          <w:szCs w:val="21"/>
        </w:rPr>
        <w:t>额定电压及异常工作条件下绕组的最高温度</w:t>
      </w:r>
      <w:bookmarkEnd w:id="364"/>
      <w:bookmarkEnd w:id="365"/>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276"/>
        <w:gridCol w:w="1276"/>
        <w:gridCol w:w="1276"/>
        <w:gridCol w:w="1275"/>
        <w:gridCol w:w="1276"/>
        <w:gridCol w:w="1382"/>
      </w:tblGrid>
      <w:tr w:rsidR="00B72B7D" w:rsidRPr="00F21318" w:rsidTr="00A92F05">
        <w:trPr>
          <w:trHeight w:val="574"/>
        </w:trPr>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p>
        </w:tc>
        <w:tc>
          <w:tcPr>
            <w:tcW w:w="7761" w:type="dxa"/>
            <w:gridSpan w:val="6"/>
            <w:shd w:val="clear" w:color="auto" w:fill="auto"/>
            <w:vAlign w:val="center"/>
          </w:tcPr>
          <w:p w:rsidR="00B72B7D" w:rsidRPr="00F21318" w:rsidRDefault="007A2A54"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最高温度/℃</w:t>
            </w:r>
          </w:p>
        </w:tc>
      </w:tr>
      <w:tr w:rsidR="00B72B7D" w:rsidRPr="00F21318" w:rsidTr="00A92F05">
        <w:trPr>
          <w:trHeight w:val="551"/>
        </w:trPr>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常数</w:t>
            </w:r>
            <w:r w:rsidRPr="00F21318">
              <w:rPr>
                <w:rFonts w:asciiTheme="minorEastAsia" w:eastAsiaTheme="minorEastAsia" w:hAnsiTheme="minorEastAsia"/>
                <w:szCs w:val="21"/>
              </w:rPr>
              <w:t>S</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S4.5</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S5</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S6</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S8</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S11</w:t>
            </w:r>
          </w:p>
        </w:tc>
        <w:tc>
          <w:tcPr>
            <w:tcW w:w="1382"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S16</w:t>
            </w:r>
          </w:p>
        </w:tc>
      </w:tr>
      <w:tr w:rsidR="00B72B7D" w:rsidRPr="00F21318" w:rsidTr="00A92F05">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对</w:t>
            </w:r>
            <w:r w:rsidRPr="00F21318">
              <w:rPr>
                <w:rFonts w:asciiTheme="minorEastAsia" w:eastAsiaTheme="minorEastAsia" w:hAnsiTheme="minorEastAsia"/>
                <w:szCs w:val="21"/>
              </w:rPr>
              <w:t>tw=90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95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172</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164</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152</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137</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127</w:t>
            </w:r>
          </w:p>
        </w:tc>
        <w:tc>
          <w:tcPr>
            <w:tcW w:w="1382"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107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118</w:t>
            </w:r>
          </w:p>
        </w:tc>
      </w:tr>
      <w:tr w:rsidR="00B72B7D" w:rsidRPr="00F21318" w:rsidTr="00A92F05">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105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115</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194</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185</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171</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144</w:t>
            </w:r>
          </w:p>
        </w:tc>
        <w:tc>
          <w:tcPr>
            <w:tcW w:w="1382"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134</w:t>
            </w:r>
          </w:p>
        </w:tc>
      </w:tr>
      <w:tr w:rsidR="00B72B7D" w:rsidRPr="00F21318" w:rsidTr="00A92F05">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125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130</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184</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191</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162</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174</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161</w:t>
            </w:r>
          </w:p>
        </w:tc>
        <w:tc>
          <w:tcPr>
            <w:tcW w:w="1382"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151</w:t>
            </w:r>
          </w:p>
        </w:tc>
      </w:tr>
      <w:tr w:rsidR="00B72B7D" w:rsidRPr="00F21318" w:rsidTr="00A92F05">
        <w:tc>
          <w:tcPr>
            <w:tcW w:w="1134"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135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140</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231</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220</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204</w:t>
            </w:r>
          </w:p>
        </w:tc>
        <w:tc>
          <w:tcPr>
            <w:tcW w:w="1275"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180</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186</w:t>
            </w:r>
          </w:p>
        </w:tc>
        <w:tc>
          <w:tcPr>
            <w:tcW w:w="1276"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173</w:t>
            </w:r>
          </w:p>
        </w:tc>
        <w:tc>
          <w:tcPr>
            <w:tcW w:w="1382" w:type="dxa"/>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156</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162</w:t>
            </w:r>
          </w:p>
        </w:tc>
      </w:tr>
      <w:tr w:rsidR="00B72B7D" w:rsidRPr="00F21318" w:rsidTr="00A92F05">
        <w:tc>
          <w:tcPr>
            <w:tcW w:w="1134"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145</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150</w:t>
            </w:r>
          </w:p>
        </w:tc>
        <w:tc>
          <w:tcPr>
            <w:tcW w:w="1276"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246</w:t>
            </w:r>
          </w:p>
        </w:tc>
        <w:tc>
          <w:tcPr>
            <w:tcW w:w="1276"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227</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234</w:t>
            </w:r>
          </w:p>
        </w:tc>
        <w:tc>
          <w:tcPr>
            <w:tcW w:w="1276"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211</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218</w:t>
            </w:r>
          </w:p>
        </w:tc>
        <w:tc>
          <w:tcPr>
            <w:tcW w:w="1275"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193</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199</w:t>
            </w:r>
          </w:p>
        </w:tc>
        <w:tc>
          <w:tcPr>
            <w:tcW w:w="1276"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179</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184</w:t>
            </w:r>
          </w:p>
        </w:tc>
        <w:tc>
          <w:tcPr>
            <w:tcW w:w="1382" w:type="dxa"/>
            <w:tcBorders>
              <w:bottom w:val="single" w:sz="4" w:space="0" w:color="000000"/>
            </w:tcBorders>
            <w:shd w:val="clear" w:color="auto" w:fill="auto"/>
            <w:vAlign w:val="center"/>
          </w:tcPr>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168</w:t>
            </w:r>
          </w:p>
          <w:p w:rsidR="00B72B7D" w:rsidRPr="00F21318" w:rsidRDefault="00B72B7D" w:rsidP="000A5268">
            <w:pPr>
              <w:jc w:val="center"/>
              <w:rPr>
                <w:rFonts w:asciiTheme="minorEastAsia" w:eastAsiaTheme="minorEastAsia" w:hAnsiTheme="minorEastAsia"/>
                <w:szCs w:val="21"/>
              </w:rPr>
            </w:pPr>
            <w:r w:rsidRPr="00F21318">
              <w:rPr>
                <w:rFonts w:asciiTheme="minorEastAsia" w:eastAsiaTheme="minorEastAsia" w:hAnsiTheme="minorEastAsia"/>
                <w:szCs w:val="21"/>
              </w:rPr>
              <w:t>173</w:t>
            </w:r>
          </w:p>
        </w:tc>
      </w:tr>
      <w:tr w:rsidR="007A2A54" w:rsidRPr="00F21318" w:rsidTr="00A92F05">
        <w:tc>
          <w:tcPr>
            <w:tcW w:w="1134"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276"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276"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276"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275"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276"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c>
          <w:tcPr>
            <w:tcW w:w="1382" w:type="dxa"/>
            <w:tcBorders>
              <w:left w:val="nil"/>
              <w:bottom w:val="nil"/>
              <w:right w:val="nil"/>
            </w:tcBorders>
            <w:shd w:val="clear" w:color="auto" w:fill="auto"/>
            <w:vAlign w:val="center"/>
          </w:tcPr>
          <w:p w:rsidR="007A2A54" w:rsidRPr="00F21318" w:rsidRDefault="007A2A54" w:rsidP="007A2A54">
            <w:pPr>
              <w:autoSpaceDE w:val="0"/>
              <w:autoSpaceDN w:val="0"/>
              <w:adjustRightInd w:val="0"/>
              <w:spacing w:before="156" w:after="156"/>
              <w:jc w:val="center"/>
              <w:rPr>
                <w:rFonts w:ascii="宋体"/>
                <w:noProof/>
                <w:kern w:val="0"/>
                <w:szCs w:val="21"/>
              </w:rPr>
            </w:pPr>
          </w:p>
        </w:tc>
      </w:tr>
    </w:tbl>
    <w:p w:rsidR="00B72B7D" w:rsidRPr="00F21318" w:rsidRDefault="00B72B7D" w:rsidP="00F526F9">
      <w:pPr>
        <w:pStyle w:val="a5"/>
        <w:spacing w:before="156" w:after="156"/>
      </w:pPr>
      <w:bookmarkStart w:id="366" w:name="_Toc468875198"/>
      <w:bookmarkStart w:id="367" w:name="_Toc468875624"/>
      <w:bookmarkStart w:id="368" w:name="_Toc468875906"/>
      <w:bookmarkStart w:id="369" w:name="_Toc468884641"/>
      <w:bookmarkStart w:id="370" w:name="_Toc468885409"/>
      <w:bookmarkStart w:id="371" w:name="_Toc468885989"/>
      <w:bookmarkStart w:id="372" w:name="_Toc495938847"/>
      <w:r w:rsidRPr="00F21318">
        <w:rPr>
          <w:rFonts w:hint="eastAsia"/>
        </w:rPr>
        <w:t>耐热、耐火和耐起痕</w:t>
      </w:r>
      <w:bookmarkEnd w:id="366"/>
      <w:bookmarkEnd w:id="367"/>
      <w:bookmarkEnd w:id="368"/>
      <w:bookmarkEnd w:id="369"/>
      <w:bookmarkEnd w:id="370"/>
      <w:bookmarkEnd w:id="371"/>
      <w:bookmarkEnd w:id="372"/>
    </w:p>
    <w:p w:rsidR="00B72B7D" w:rsidRPr="00F21318" w:rsidRDefault="00B72B7D" w:rsidP="00B72B7D">
      <w:pPr>
        <w:pStyle w:val="a6"/>
        <w:spacing w:before="156" w:after="156"/>
      </w:pPr>
      <w:bookmarkStart w:id="373" w:name="_Toc468875199"/>
      <w:r w:rsidRPr="00F21318">
        <w:rPr>
          <w:rFonts w:hint="eastAsia"/>
        </w:rPr>
        <w:t>概要</w:t>
      </w:r>
      <w:bookmarkEnd w:id="373"/>
    </w:p>
    <w:p w:rsidR="00B72B7D" w:rsidRPr="00F21318" w:rsidRDefault="00B72B7D" w:rsidP="006B7370">
      <w:pPr>
        <w:autoSpaceDE w:val="0"/>
        <w:autoSpaceDN w:val="0"/>
        <w:adjustRightInd w:val="0"/>
        <w:ind w:firstLineChars="250" w:firstLine="525"/>
        <w:jc w:val="left"/>
        <w:rPr>
          <w:rFonts w:ascii="宋体"/>
          <w:noProof/>
          <w:kern w:val="0"/>
          <w:szCs w:val="20"/>
        </w:rPr>
      </w:pPr>
      <w:r w:rsidRPr="00F21318">
        <w:rPr>
          <w:rFonts w:ascii="宋体" w:hint="eastAsia"/>
          <w:noProof/>
          <w:kern w:val="0"/>
          <w:szCs w:val="20"/>
        </w:rPr>
        <w:lastRenderedPageBreak/>
        <w:t>本章规定了灯具某些用绝缘材料制成的部件的耐热、耐火和耐起痕的要求和试验。</w:t>
      </w:r>
    </w:p>
    <w:p w:rsidR="00B72B7D" w:rsidRPr="00F21318" w:rsidRDefault="00B72B7D" w:rsidP="006B7370">
      <w:pPr>
        <w:autoSpaceDE w:val="0"/>
        <w:autoSpaceDN w:val="0"/>
        <w:adjustRightInd w:val="0"/>
        <w:ind w:firstLineChars="250" w:firstLine="525"/>
        <w:jc w:val="left"/>
        <w:rPr>
          <w:rFonts w:ascii="宋体"/>
          <w:noProof/>
          <w:kern w:val="0"/>
          <w:szCs w:val="20"/>
        </w:rPr>
      </w:pPr>
      <w:r w:rsidRPr="00F21318">
        <w:rPr>
          <w:rFonts w:ascii="宋体" w:hint="eastAsia"/>
          <w:noProof/>
          <w:kern w:val="0"/>
          <w:szCs w:val="20"/>
        </w:rPr>
        <w:t xml:space="preserve">印刷线路板应参照IEC </w:t>
      </w:r>
      <w:r w:rsidRPr="00F21318">
        <w:rPr>
          <w:rFonts w:ascii="宋体"/>
          <w:noProof/>
          <w:kern w:val="0"/>
          <w:szCs w:val="20"/>
        </w:rPr>
        <w:t>61249</w:t>
      </w:r>
      <w:r w:rsidR="00E141FC" w:rsidRPr="00F21318">
        <w:rPr>
          <w:rFonts w:ascii="宋体" w:hint="eastAsia"/>
          <w:noProof/>
          <w:kern w:val="0"/>
          <w:szCs w:val="20"/>
        </w:rPr>
        <w:t>（所有部分）</w:t>
      </w:r>
      <w:r w:rsidRPr="00F21318">
        <w:rPr>
          <w:rFonts w:ascii="宋体" w:hint="eastAsia"/>
          <w:noProof/>
          <w:kern w:val="0"/>
          <w:szCs w:val="20"/>
        </w:rPr>
        <w:t>的要求。</w:t>
      </w:r>
    </w:p>
    <w:p w:rsidR="00B72B7D" w:rsidRPr="00F21318" w:rsidRDefault="00B72B7D" w:rsidP="00B72B7D">
      <w:pPr>
        <w:pStyle w:val="a6"/>
        <w:spacing w:before="156" w:after="156"/>
      </w:pPr>
      <w:bookmarkStart w:id="374" w:name="_Toc468875200"/>
      <w:r w:rsidRPr="00F21318">
        <w:rPr>
          <w:rFonts w:hint="eastAsia"/>
        </w:rPr>
        <w:t>耐热</w:t>
      </w:r>
      <w:bookmarkEnd w:id="374"/>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提供防触电保护的外部绝缘材料部件，以及固定载流部件或安全特低电压部件就位的绝缘材料部件，都应足够的耐热。</w:t>
      </w:r>
    </w:p>
    <w:p w:rsidR="00B72B7D" w:rsidRPr="00F21318" w:rsidRDefault="00B72B7D" w:rsidP="006B7370">
      <w:pPr>
        <w:autoSpaceDE w:val="0"/>
        <w:autoSpaceDN w:val="0"/>
        <w:adjustRightInd w:val="0"/>
        <w:ind w:leftChars="100" w:left="210" w:firstLineChars="150" w:firstLine="315"/>
        <w:jc w:val="left"/>
        <w:rPr>
          <w:rFonts w:ascii="宋体"/>
          <w:noProof/>
          <w:kern w:val="0"/>
          <w:szCs w:val="20"/>
        </w:rPr>
      </w:pPr>
      <w:r w:rsidRPr="00F21318">
        <w:rPr>
          <w:rFonts w:ascii="宋体" w:hint="eastAsia"/>
          <w:noProof/>
          <w:kern w:val="0"/>
          <w:szCs w:val="20"/>
        </w:rPr>
        <w:t>对灯具中提供附加绝缘的塑料部件，球压试验不是必须的。</w:t>
      </w:r>
    </w:p>
    <w:p w:rsidR="00B72B7D" w:rsidRPr="00F21318" w:rsidRDefault="00B72B7D" w:rsidP="00141684">
      <w:pPr>
        <w:pStyle w:val="a6"/>
        <w:numPr>
          <w:ilvl w:val="3"/>
          <w:numId w:val="14"/>
        </w:numPr>
        <w:spacing w:beforeLines="0" w:after="156"/>
        <w:ind w:leftChars="168" w:left="353"/>
      </w:pPr>
      <w:bookmarkStart w:id="375" w:name="_Toc468875201"/>
      <w:r w:rsidRPr="00F21318">
        <w:rPr>
          <w:rFonts w:ascii="宋体" w:eastAsia="宋体" w:hint="eastAsia"/>
          <w:noProof/>
          <w:szCs w:val="20"/>
        </w:rPr>
        <w:t>合格性用下述试验来检验</w:t>
      </w:r>
      <w:r w:rsidRPr="00F21318">
        <w:rPr>
          <w:rFonts w:ascii="宋体" w:eastAsia="宋体"/>
          <w:noProof/>
          <w:szCs w:val="20"/>
        </w:rPr>
        <w:t>:</w:t>
      </w:r>
      <w:bookmarkEnd w:id="375"/>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陶瓷材料的部件或导线的绝缘层不做本试验。</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试验应在加热箱内进行，箱内的温度比第</w:t>
      </w:r>
      <w:r w:rsidRPr="00F21318">
        <w:rPr>
          <w:rFonts w:ascii="宋体"/>
          <w:noProof/>
          <w:kern w:val="0"/>
          <w:szCs w:val="20"/>
        </w:rPr>
        <w:t>12</w:t>
      </w:r>
      <w:r w:rsidRPr="00F21318">
        <w:rPr>
          <w:rFonts w:ascii="宋体" w:hint="eastAsia"/>
          <w:noProof/>
          <w:kern w:val="0"/>
          <w:szCs w:val="20"/>
        </w:rPr>
        <w:t>章温度试验</w:t>
      </w:r>
      <w:r w:rsidRPr="00F21318">
        <w:rPr>
          <w:rFonts w:ascii="宋体"/>
          <w:noProof/>
          <w:kern w:val="0"/>
          <w:szCs w:val="20"/>
        </w:rPr>
        <w:t xml:space="preserve">( </w:t>
      </w:r>
      <w:r w:rsidRPr="00F21318">
        <w:rPr>
          <w:rFonts w:ascii="宋体" w:hint="eastAsia"/>
          <w:noProof/>
          <w:kern w:val="0"/>
          <w:szCs w:val="20"/>
        </w:rPr>
        <w:t>正常工作</w:t>
      </w:r>
      <w:r w:rsidRPr="00F21318">
        <w:rPr>
          <w:rFonts w:ascii="宋体"/>
          <w:noProof/>
          <w:kern w:val="0"/>
          <w:szCs w:val="20"/>
        </w:rPr>
        <w:t>)</w:t>
      </w:r>
      <w:r w:rsidRPr="00F21318">
        <w:rPr>
          <w:rFonts w:ascii="宋体" w:hint="eastAsia"/>
          <w:noProof/>
          <w:kern w:val="0"/>
          <w:szCs w:val="20"/>
        </w:rPr>
        <w:t>中测得的相关部件的工作温度高</w:t>
      </w:r>
      <w:r w:rsidRPr="00F21318">
        <w:rPr>
          <w:rFonts w:ascii="宋体"/>
          <w:noProof/>
          <w:kern w:val="0"/>
          <w:szCs w:val="20"/>
        </w:rPr>
        <w:t>25</w:t>
      </w:r>
      <w:r w:rsidRPr="00F21318">
        <w:rPr>
          <w:rFonts w:ascii="宋体" w:hint="eastAsia"/>
          <w:noProof/>
          <w:kern w:val="0"/>
          <w:szCs w:val="20"/>
        </w:rPr>
        <w:t>℃±</w:t>
      </w:r>
      <w:r w:rsidRPr="00F21318">
        <w:rPr>
          <w:rFonts w:ascii="宋体"/>
          <w:noProof/>
          <w:kern w:val="0"/>
          <w:szCs w:val="20"/>
        </w:rPr>
        <w:t>5</w:t>
      </w:r>
      <w:r w:rsidRPr="00F21318">
        <w:rPr>
          <w:rFonts w:ascii="宋体" w:hint="eastAsia"/>
          <w:noProof/>
          <w:kern w:val="0"/>
          <w:szCs w:val="20"/>
        </w:rPr>
        <w:t>℃。固定载流部件或安全特低电压部件就位的部件，最低试验温度为</w:t>
      </w:r>
      <w:r w:rsidRPr="00F21318">
        <w:rPr>
          <w:rFonts w:ascii="宋体"/>
          <w:noProof/>
          <w:kern w:val="0"/>
          <w:szCs w:val="20"/>
        </w:rPr>
        <w:t>125</w:t>
      </w:r>
      <w:r w:rsidRPr="00F21318">
        <w:rPr>
          <w:rFonts w:ascii="宋体" w:hint="eastAsia"/>
          <w:noProof/>
          <w:kern w:val="0"/>
          <w:szCs w:val="20"/>
        </w:rPr>
        <w:t>℃。其它部件为</w:t>
      </w:r>
      <w:r w:rsidRPr="00F21318">
        <w:rPr>
          <w:rFonts w:ascii="宋体"/>
          <w:noProof/>
          <w:kern w:val="0"/>
          <w:szCs w:val="20"/>
        </w:rPr>
        <w:t>75</w:t>
      </w:r>
      <w:r w:rsidRPr="00F21318">
        <w:rPr>
          <w:rFonts w:ascii="宋体" w:hint="eastAsia"/>
          <w:noProof/>
          <w:kern w:val="0"/>
          <w:szCs w:val="20"/>
        </w:rPr>
        <w:t>℃。</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被试部件的表面应水平放置，用直径为</w:t>
      </w:r>
      <w:r w:rsidRPr="00F21318">
        <w:rPr>
          <w:rFonts w:ascii="宋体"/>
          <w:noProof/>
          <w:kern w:val="0"/>
          <w:szCs w:val="20"/>
        </w:rPr>
        <w:t>5mm</w:t>
      </w:r>
      <w:r w:rsidRPr="00F21318">
        <w:rPr>
          <w:rFonts w:ascii="宋体" w:hint="eastAsia"/>
          <w:noProof/>
          <w:kern w:val="0"/>
          <w:szCs w:val="20"/>
        </w:rPr>
        <w:t>的钢球以</w:t>
      </w:r>
      <w:r w:rsidRPr="00F21318">
        <w:rPr>
          <w:rFonts w:ascii="宋体"/>
          <w:noProof/>
          <w:kern w:val="0"/>
          <w:szCs w:val="20"/>
        </w:rPr>
        <w:t>20 N</w:t>
      </w:r>
      <w:r w:rsidRPr="00F21318">
        <w:rPr>
          <w:rFonts w:ascii="宋体" w:hint="eastAsia"/>
          <w:noProof/>
          <w:kern w:val="0"/>
          <w:szCs w:val="20"/>
        </w:rPr>
        <w:t>的压力压迫该面。若受试表面弯曲时，则应对承受球压的部件加以支撑。</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样品应至少</w:t>
      </w:r>
      <w:r w:rsidRPr="00F21318">
        <w:rPr>
          <w:rFonts w:ascii="宋体"/>
          <w:noProof/>
          <w:kern w:val="0"/>
          <w:szCs w:val="20"/>
        </w:rPr>
        <w:t>2</w:t>
      </w:r>
      <w:r w:rsidRPr="00F21318">
        <w:rPr>
          <w:rFonts w:ascii="宋体" w:hint="eastAsia"/>
          <w:noProof/>
          <w:kern w:val="0"/>
          <w:szCs w:val="20"/>
        </w:rPr>
        <w:t>.5</w:t>
      </w:r>
      <w:r w:rsidRPr="00F21318">
        <w:rPr>
          <w:rFonts w:ascii="宋体"/>
          <w:noProof/>
          <w:kern w:val="0"/>
          <w:szCs w:val="20"/>
        </w:rPr>
        <w:t>mm</w:t>
      </w:r>
      <w:r w:rsidRPr="00F21318">
        <w:rPr>
          <w:rFonts w:ascii="宋体" w:hint="eastAsia"/>
          <w:noProof/>
          <w:kern w:val="0"/>
          <w:szCs w:val="20"/>
        </w:rPr>
        <w:t>厚，但如果在样品上得不到这样的厚度时，则两件或更多件叠放在一起。</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noProof/>
          <w:kern w:val="0"/>
          <w:szCs w:val="20"/>
        </w:rPr>
        <w:t xml:space="preserve">lh </w:t>
      </w:r>
      <w:r w:rsidRPr="00F21318">
        <w:rPr>
          <w:rFonts w:ascii="宋体" w:hint="eastAsia"/>
          <w:noProof/>
          <w:kern w:val="0"/>
          <w:szCs w:val="20"/>
        </w:rPr>
        <w:t>后将球从样品上取下，样品应在冷水中浸</w:t>
      </w:r>
      <w:r w:rsidRPr="00F21318">
        <w:rPr>
          <w:rFonts w:ascii="宋体"/>
          <w:noProof/>
          <w:kern w:val="0"/>
          <w:szCs w:val="20"/>
        </w:rPr>
        <w:t>10s</w:t>
      </w:r>
      <w:r w:rsidRPr="00F21318">
        <w:rPr>
          <w:rFonts w:ascii="宋体" w:hint="eastAsia"/>
          <w:noProof/>
          <w:kern w:val="0"/>
          <w:szCs w:val="20"/>
        </w:rPr>
        <w:t>使其冷却，测量压痕的直径，不得超过</w:t>
      </w:r>
      <w:r w:rsidRPr="00F21318">
        <w:rPr>
          <w:rFonts w:ascii="宋体"/>
          <w:noProof/>
          <w:kern w:val="0"/>
          <w:szCs w:val="20"/>
        </w:rPr>
        <w:t>2mm</w:t>
      </w:r>
      <w:r w:rsidRPr="00F21318">
        <w:rPr>
          <w:rFonts w:ascii="宋体" w:hint="eastAsia"/>
          <w:noProof/>
          <w:kern w:val="0"/>
          <w:szCs w:val="20"/>
        </w:rPr>
        <w:t>。</w:t>
      </w:r>
    </w:p>
    <w:p w:rsidR="00B72B7D" w:rsidRPr="00F21318" w:rsidRDefault="00B72B7D" w:rsidP="00B72B7D">
      <w:pPr>
        <w:pStyle w:val="a6"/>
        <w:spacing w:before="156" w:after="156"/>
      </w:pPr>
      <w:bookmarkStart w:id="376" w:name="_Toc468875202"/>
      <w:r w:rsidRPr="00F21318">
        <w:rPr>
          <w:rFonts w:hint="eastAsia"/>
        </w:rPr>
        <w:t>耐燃烧和防引燃</w:t>
      </w:r>
      <w:bookmarkEnd w:id="376"/>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固定载流部件或安全特低电压部件在其位的绝缘材料部件，以及提供防触电保护的绝缘材料制成的外部部件应耐燃烧和防引燃。</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合格性用4.6.3.1或4.6.3.2的适当试验检验，陶瓷材料除外。</w:t>
      </w:r>
    </w:p>
    <w:p w:rsidR="00B72B7D" w:rsidRPr="00F21318" w:rsidRDefault="00B72B7D" w:rsidP="00141684">
      <w:pPr>
        <w:pStyle w:val="a6"/>
        <w:numPr>
          <w:ilvl w:val="3"/>
          <w:numId w:val="14"/>
        </w:numPr>
        <w:spacing w:beforeLines="0" w:after="156"/>
        <w:ind w:leftChars="168" w:left="353"/>
        <w:rPr>
          <w:rFonts w:ascii="宋体" w:eastAsia="宋体"/>
          <w:noProof/>
          <w:szCs w:val="20"/>
        </w:rPr>
      </w:pPr>
      <w:bookmarkStart w:id="377" w:name="_Toc468875203"/>
      <w:r w:rsidRPr="00F21318">
        <w:rPr>
          <w:rFonts w:ascii="宋体" w:eastAsia="宋体" w:hint="eastAsia"/>
          <w:noProof/>
          <w:szCs w:val="20"/>
        </w:rPr>
        <w:t>固定载流部件就位的绝缘材料部件应经受下述试验</w:t>
      </w:r>
      <w:r w:rsidRPr="00F21318">
        <w:rPr>
          <w:rFonts w:ascii="宋体" w:eastAsia="宋体"/>
          <w:noProof/>
          <w:szCs w:val="20"/>
        </w:rPr>
        <w:t>:</w:t>
      </w:r>
      <w:bookmarkEnd w:id="377"/>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受试部件经受</w:t>
      </w:r>
      <w:r w:rsidRPr="00F21318">
        <w:rPr>
          <w:rFonts w:ascii="宋体"/>
          <w:noProof/>
          <w:kern w:val="0"/>
          <w:szCs w:val="20"/>
        </w:rPr>
        <w:t>IEC 60695</w:t>
      </w:r>
      <w:r w:rsidRPr="00F21318">
        <w:rPr>
          <w:rFonts w:ascii="宋体" w:hint="eastAsia"/>
          <w:noProof/>
          <w:kern w:val="0"/>
          <w:szCs w:val="20"/>
        </w:rPr>
        <w:t>-11</w:t>
      </w:r>
      <w:r w:rsidRPr="00F21318">
        <w:rPr>
          <w:rFonts w:ascii="宋体"/>
          <w:noProof/>
          <w:kern w:val="0"/>
          <w:szCs w:val="20"/>
        </w:rPr>
        <w:t>-5</w:t>
      </w:r>
      <w:r w:rsidRPr="00F21318">
        <w:rPr>
          <w:rFonts w:ascii="宋体" w:hint="eastAsia"/>
          <w:noProof/>
          <w:kern w:val="0"/>
          <w:szCs w:val="20"/>
        </w:rPr>
        <w:t>中的针焰试验，试验火焰施加于样品上可能出现最高温度的点，时间</w:t>
      </w:r>
      <w:r w:rsidRPr="00F21318">
        <w:rPr>
          <w:rFonts w:ascii="宋体"/>
          <w:noProof/>
          <w:kern w:val="0"/>
          <w:szCs w:val="20"/>
        </w:rPr>
        <w:t>10</w:t>
      </w:r>
      <w:r w:rsidRPr="00F21318">
        <w:rPr>
          <w:rFonts w:ascii="宋体" w:hint="eastAsia"/>
          <w:noProof/>
          <w:kern w:val="0"/>
          <w:szCs w:val="20"/>
        </w:rPr>
        <w:t>s。有必要的话可在第</w:t>
      </w:r>
      <w:r w:rsidRPr="00F21318">
        <w:rPr>
          <w:rFonts w:ascii="宋体"/>
          <w:noProof/>
          <w:kern w:val="0"/>
          <w:szCs w:val="20"/>
        </w:rPr>
        <w:t>12</w:t>
      </w:r>
      <w:r w:rsidRPr="00F21318">
        <w:rPr>
          <w:rFonts w:ascii="宋体" w:hint="eastAsia"/>
          <w:noProof/>
          <w:kern w:val="0"/>
          <w:szCs w:val="20"/>
        </w:rPr>
        <w:t>章热试验过程中找到该点。在试验火焰离开后，白燃时间应不超过</w:t>
      </w:r>
      <w:r w:rsidRPr="00F21318">
        <w:rPr>
          <w:rFonts w:ascii="宋体"/>
          <w:noProof/>
          <w:kern w:val="0"/>
          <w:szCs w:val="20"/>
        </w:rPr>
        <w:t>30s</w:t>
      </w:r>
      <w:r w:rsidRPr="00F21318">
        <w:rPr>
          <w:rFonts w:ascii="宋体" w:hint="eastAsia"/>
          <w:noProof/>
          <w:kern w:val="0"/>
          <w:szCs w:val="20"/>
        </w:rPr>
        <w:t>。由样品中落下的任何燃烧物不应引燃下方I</w:t>
      </w:r>
      <w:r w:rsidRPr="00F21318">
        <w:rPr>
          <w:rFonts w:ascii="宋体"/>
          <w:noProof/>
          <w:kern w:val="0"/>
          <w:szCs w:val="20"/>
        </w:rPr>
        <w:t>EC 60695-1</w:t>
      </w:r>
      <w:r w:rsidRPr="00F21318">
        <w:rPr>
          <w:rFonts w:ascii="宋体" w:hint="eastAsia"/>
          <w:noProof/>
          <w:kern w:val="0"/>
          <w:szCs w:val="20"/>
        </w:rPr>
        <w:t>1</w:t>
      </w:r>
      <w:r w:rsidRPr="00F21318">
        <w:rPr>
          <w:rFonts w:ascii="宋体"/>
          <w:noProof/>
          <w:kern w:val="0"/>
          <w:szCs w:val="20"/>
        </w:rPr>
        <w:t>-5</w:t>
      </w:r>
      <w:r w:rsidRPr="00F21318">
        <w:rPr>
          <w:rFonts w:ascii="宋体" w:hint="eastAsia"/>
          <w:noProof/>
          <w:kern w:val="0"/>
          <w:szCs w:val="20"/>
        </w:rPr>
        <w:t>规定的部件。</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灯具提供有效措施能挡住落下燃烧物时，本条要求不适用。</w:t>
      </w:r>
    </w:p>
    <w:p w:rsidR="00B72B7D" w:rsidRPr="00F21318" w:rsidRDefault="00B72B7D" w:rsidP="00141684">
      <w:pPr>
        <w:pStyle w:val="a6"/>
        <w:numPr>
          <w:ilvl w:val="3"/>
          <w:numId w:val="14"/>
        </w:numPr>
        <w:spacing w:beforeLines="0" w:after="156"/>
        <w:ind w:leftChars="168" w:left="353"/>
        <w:rPr>
          <w:rFonts w:ascii="宋体" w:eastAsia="宋体"/>
          <w:noProof/>
          <w:szCs w:val="20"/>
        </w:rPr>
      </w:pPr>
      <w:r w:rsidRPr="00F21318">
        <w:rPr>
          <w:rFonts w:ascii="宋体" w:eastAsia="宋体" w:hint="eastAsia"/>
          <w:noProof/>
          <w:szCs w:val="20"/>
        </w:rPr>
        <w:t>不固定带电部件就位的、但提供防触电保护的绝缘材料的部件应经受下述试验</w:t>
      </w:r>
      <w:r w:rsidRPr="00F21318">
        <w:rPr>
          <w:rFonts w:ascii="宋体" w:eastAsia="宋体"/>
          <w:noProof/>
          <w:szCs w:val="20"/>
        </w:rPr>
        <w:t>:</w:t>
      </w:r>
    </w:p>
    <w:p w:rsidR="00B72B7D" w:rsidRPr="00F21318" w:rsidRDefault="00B72B7D" w:rsidP="006B7370">
      <w:pPr>
        <w:autoSpaceDE w:val="0"/>
        <w:autoSpaceDN w:val="0"/>
        <w:adjustRightInd w:val="0"/>
        <w:ind w:leftChars="100" w:left="210"/>
        <w:jc w:val="left"/>
        <w:rPr>
          <w:rFonts w:ascii="宋体"/>
          <w:noProof/>
          <w:kern w:val="0"/>
          <w:szCs w:val="20"/>
        </w:rPr>
      </w:pPr>
      <w:r w:rsidRPr="00F21318">
        <w:rPr>
          <w:rFonts w:ascii="宋体" w:hint="eastAsia"/>
          <w:noProof/>
          <w:kern w:val="0"/>
          <w:szCs w:val="20"/>
        </w:rPr>
        <w:t>用加热到</w:t>
      </w:r>
      <w:r w:rsidRPr="00F21318">
        <w:rPr>
          <w:rFonts w:ascii="宋体"/>
          <w:noProof/>
          <w:kern w:val="0"/>
          <w:szCs w:val="20"/>
        </w:rPr>
        <w:t>650</w:t>
      </w:r>
      <w:r w:rsidRPr="00F21318">
        <w:rPr>
          <w:rFonts w:ascii="宋体" w:hAnsi="宋体" w:cs="宋体" w:hint="eastAsia"/>
          <w:noProof/>
          <w:kern w:val="0"/>
          <w:szCs w:val="20"/>
        </w:rPr>
        <w:t>℃</w:t>
      </w:r>
      <w:r w:rsidRPr="00F21318">
        <w:rPr>
          <w:rFonts w:ascii="宋体" w:hint="eastAsia"/>
          <w:noProof/>
          <w:kern w:val="0"/>
          <w:szCs w:val="20"/>
        </w:rPr>
        <w:t>的镇铭灼热丝对部件进行试验。试验的仪器和程序应按照IEC</w:t>
      </w:r>
      <w:r w:rsidRPr="00F21318">
        <w:rPr>
          <w:rFonts w:ascii="宋体"/>
          <w:noProof/>
          <w:kern w:val="0"/>
          <w:szCs w:val="20"/>
        </w:rPr>
        <w:t xml:space="preserve"> 60695-2-11</w:t>
      </w:r>
      <w:r w:rsidRPr="00F21318">
        <w:rPr>
          <w:rFonts w:ascii="宋体" w:hint="eastAsia"/>
          <w:noProof/>
          <w:kern w:val="0"/>
          <w:szCs w:val="20"/>
        </w:rPr>
        <w:t>的规定。样品的任何火焰或燃烧物应在移开灼热丝</w:t>
      </w:r>
      <w:r w:rsidRPr="00F21318">
        <w:rPr>
          <w:rFonts w:ascii="宋体"/>
          <w:noProof/>
          <w:kern w:val="0"/>
          <w:szCs w:val="20"/>
        </w:rPr>
        <w:t>30s</w:t>
      </w:r>
      <w:r w:rsidRPr="00F21318">
        <w:rPr>
          <w:rFonts w:ascii="宋体" w:hint="eastAsia"/>
          <w:noProof/>
          <w:kern w:val="0"/>
          <w:szCs w:val="20"/>
        </w:rPr>
        <w:t>内熄灭。落下的燃烧物或融化物不应引燃下方I</w:t>
      </w:r>
      <w:r w:rsidRPr="00F21318">
        <w:rPr>
          <w:rFonts w:ascii="宋体"/>
          <w:noProof/>
          <w:kern w:val="0"/>
          <w:szCs w:val="20"/>
        </w:rPr>
        <w:t>EC60695-2-1</w:t>
      </w:r>
      <w:r w:rsidRPr="00F21318">
        <w:rPr>
          <w:rFonts w:ascii="宋体" w:hint="eastAsia"/>
          <w:noProof/>
          <w:kern w:val="0"/>
          <w:szCs w:val="20"/>
        </w:rPr>
        <w:t>1规定的部件。</w:t>
      </w:r>
    </w:p>
    <w:p w:rsidR="00B72B7D" w:rsidRPr="00F21318" w:rsidRDefault="00B72B7D" w:rsidP="006B7370">
      <w:pPr>
        <w:autoSpaceDE w:val="0"/>
        <w:autoSpaceDN w:val="0"/>
        <w:adjustRightInd w:val="0"/>
        <w:ind w:leftChars="100" w:left="210" w:firstLineChars="200" w:firstLine="420"/>
        <w:jc w:val="left"/>
        <w:rPr>
          <w:rFonts w:ascii="宋体"/>
          <w:noProof/>
        </w:rPr>
      </w:pPr>
      <w:r w:rsidRPr="00F21318">
        <w:rPr>
          <w:rFonts w:ascii="宋体" w:hint="eastAsia"/>
          <w:noProof/>
          <w:kern w:val="0"/>
          <w:szCs w:val="20"/>
        </w:rPr>
        <w:t>灯具提供有效措施挡住落下燃烧物时，或绝缘材料是陶瓷时，本条要求不适用。</w:t>
      </w:r>
    </w:p>
    <w:p w:rsidR="00B72B7D" w:rsidRPr="00F21318" w:rsidRDefault="00B72B7D" w:rsidP="00B72B7D">
      <w:pPr>
        <w:pStyle w:val="a6"/>
        <w:spacing w:before="156" w:after="156"/>
      </w:pPr>
      <w:bookmarkStart w:id="378" w:name="_Toc468875204"/>
      <w:r w:rsidRPr="00F21318">
        <w:rPr>
          <w:rFonts w:hint="eastAsia"/>
        </w:rPr>
        <w:t>耐起痕</w:t>
      </w:r>
      <w:bookmarkEnd w:id="378"/>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固定载流部件或安全特低电压部件就位或者与这些部件接触的非普通灯具的绝缘部件，应采用耐起痕的材料，被防尘和防水保护的部件除外。</w:t>
      </w:r>
    </w:p>
    <w:p w:rsidR="00B72B7D" w:rsidRPr="00F21318" w:rsidRDefault="00B72B7D" w:rsidP="00141684">
      <w:pPr>
        <w:pStyle w:val="a6"/>
        <w:numPr>
          <w:ilvl w:val="3"/>
          <w:numId w:val="14"/>
        </w:numPr>
        <w:spacing w:beforeLines="0" w:after="156"/>
        <w:ind w:leftChars="168" w:left="353"/>
        <w:rPr>
          <w:rFonts w:ascii="宋体"/>
          <w:noProof/>
          <w:szCs w:val="20"/>
        </w:rPr>
      </w:pPr>
      <w:bookmarkStart w:id="379" w:name="_Toc468875205"/>
      <w:r w:rsidRPr="00F21318">
        <w:rPr>
          <w:rFonts w:ascii="宋体" w:eastAsia="宋体" w:hint="eastAsia"/>
          <w:noProof/>
          <w:szCs w:val="20"/>
        </w:rPr>
        <w:t>在试验样品的三个部位进行下述试验作合格性检验。</w:t>
      </w:r>
      <w:bookmarkEnd w:id="379"/>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以下根据</w:t>
      </w:r>
      <w:r w:rsidRPr="00F21318">
        <w:rPr>
          <w:rFonts w:ascii="宋体"/>
          <w:noProof/>
          <w:kern w:val="0"/>
          <w:szCs w:val="20"/>
        </w:rPr>
        <w:t>IEC 60112</w:t>
      </w:r>
      <w:r w:rsidRPr="00F21318">
        <w:rPr>
          <w:rFonts w:ascii="宋体" w:hint="eastAsia"/>
          <w:noProof/>
          <w:kern w:val="0"/>
          <w:szCs w:val="20"/>
        </w:rPr>
        <w:t>的耐起痕试验来检验材料的合格性，陶瓷材料除外。</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——如果试样没有至少</w:t>
      </w:r>
      <w:r w:rsidRPr="00F21318">
        <w:rPr>
          <w:rFonts w:ascii="宋体"/>
          <w:noProof/>
          <w:kern w:val="0"/>
          <w:szCs w:val="20"/>
        </w:rPr>
        <w:t>15mm</w:t>
      </w:r>
      <w:r w:rsidRPr="00F21318">
        <w:rPr>
          <w:rFonts w:ascii="宋体" w:hint="eastAsia"/>
          <w:noProof/>
          <w:kern w:val="0"/>
          <w:szCs w:val="20"/>
        </w:rPr>
        <w:t xml:space="preserve"> x </w:t>
      </w:r>
      <w:r w:rsidRPr="00F21318">
        <w:rPr>
          <w:rFonts w:ascii="宋体"/>
          <w:noProof/>
          <w:kern w:val="0"/>
          <w:szCs w:val="20"/>
        </w:rPr>
        <w:t>15mm</w:t>
      </w:r>
      <w:r w:rsidRPr="00F21318">
        <w:rPr>
          <w:rFonts w:ascii="宋体" w:hint="eastAsia"/>
          <w:noProof/>
          <w:kern w:val="0"/>
          <w:szCs w:val="20"/>
        </w:rPr>
        <w:t>的平面，试验可以在一个尺寸减小的，但试验期间液滴不会流出试样的平面上进行。但不要使用人为的方法使液体留在此表面上。如有疑问的话，可以在相同材料、具有规定尺寸并由同样工艺制造的一块单独的板上进行试验。</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——如果试样的厚度小于</w:t>
      </w:r>
      <w:r w:rsidRPr="00F21318">
        <w:rPr>
          <w:rFonts w:ascii="宋体"/>
          <w:noProof/>
          <w:kern w:val="0"/>
          <w:szCs w:val="20"/>
        </w:rPr>
        <w:t>3mm</w:t>
      </w:r>
      <w:r w:rsidRPr="00F21318">
        <w:rPr>
          <w:rFonts w:ascii="宋体" w:hint="eastAsia"/>
          <w:noProof/>
          <w:kern w:val="0"/>
          <w:szCs w:val="20"/>
        </w:rPr>
        <w:t>。应将两件试样</w:t>
      </w:r>
      <w:r w:rsidRPr="00F21318">
        <w:rPr>
          <w:rFonts w:ascii="宋体"/>
          <w:noProof/>
          <w:kern w:val="0"/>
          <w:szCs w:val="20"/>
        </w:rPr>
        <w:t>(</w:t>
      </w:r>
      <w:r w:rsidRPr="00F21318">
        <w:rPr>
          <w:rFonts w:ascii="宋体" w:hint="eastAsia"/>
          <w:noProof/>
          <w:kern w:val="0"/>
          <w:szCs w:val="20"/>
        </w:rPr>
        <w:t>有必要的话将更多试样)叠起来达到至少为</w:t>
      </w:r>
      <w:r w:rsidRPr="00F21318">
        <w:rPr>
          <w:rFonts w:ascii="宋体"/>
          <w:noProof/>
          <w:kern w:val="0"/>
          <w:szCs w:val="20"/>
        </w:rPr>
        <w:t>3mm</w:t>
      </w:r>
      <w:r w:rsidRPr="00F21318">
        <w:rPr>
          <w:rFonts w:ascii="宋体" w:hint="eastAsia"/>
          <w:noProof/>
          <w:kern w:val="0"/>
          <w:szCs w:val="20"/>
        </w:rPr>
        <w:t>的厚度。</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lastRenderedPageBreak/>
        <w:t>——试验应在试样的三个位置上进行，或者在三个试样上进行。</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——电极应是铂，而且应采用</w:t>
      </w:r>
      <w:r w:rsidRPr="00F21318">
        <w:rPr>
          <w:rFonts w:ascii="宋体"/>
          <w:noProof/>
          <w:kern w:val="0"/>
          <w:szCs w:val="20"/>
        </w:rPr>
        <w:t>IEC60112</w:t>
      </w:r>
      <w:r w:rsidRPr="00F21318">
        <w:rPr>
          <w:rFonts w:ascii="宋体" w:hint="eastAsia"/>
          <w:noProof/>
          <w:kern w:val="0"/>
          <w:szCs w:val="20"/>
        </w:rPr>
        <w:t>的</w:t>
      </w:r>
      <w:r w:rsidRPr="00F21318">
        <w:rPr>
          <w:rFonts w:ascii="宋体"/>
          <w:noProof/>
          <w:kern w:val="0"/>
          <w:szCs w:val="20"/>
        </w:rPr>
        <w:t>7.3</w:t>
      </w:r>
      <w:r w:rsidRPr="00F21318">
        <w:rPr>
          <w:rFonts w:ascii="宋体" w:hint="eastAsia"/>
          <w:noProof/>
          <w:kern w:val="0"/>
          <w:szCs w:val="20"/>
        </w:rPr>
        <w:t>中规定的试验溶液</w:t>
      </w:r>
      <w:r w:rsidRPr="00F21318">
        <w:rPr>
          <w:rFonts w:ascii="宋体"/>
          <w:noProof/>
          <w:kern w:val="0"/>
          <w:szCs w:val="20"/>
        </w:rPr>
        <w:t>A</w:t>
      </w:r>
      <w:r w:rsidRPr="00F21318">
        <w:rPr>
          <w:rFonts w:ascii="宋体" w:hint="eastAsia"/>
          <w:noProof/>
          <w:kern w:val="0"/>
          <w:szCs w:val="20"/>
        </w:rPr>
        <w:t>。</w:t>
      </w:r>
    </w:p>
    <w:p w:rsidR="00B72B7D" w:rsidRPr="00F21318" w:rsidRDefault="00B72B7D" w:rsidP="00141684">
      <w:pPr>
        <w:pStyle w:val="a6"/>
        <w:numPr>
          <w:ilvl w:val="3"/>
          <w:numId w:val="14"/>
        </w:numPr>
        <w:spacing w:beforeLines="0" w:after="156"/>
        <w:ind w:leftChars="168" w:left="353"/>
        <w:rPr>
          <w:rFonts w:ascii="宋体"/>
          <w:noProof/>
          <w:szCs w:val="20"/>
        </w:rPr>
      </w:pPr>
      <w:bookmarkStart w:id="380" w:name="_Toc468875206"/>
      <w:r w:rsidRPr="00F21318">
        <w:rPr>
          <w:rFonts w:ascii="宋体" w:eastAsia="宋体" w:hint="eastAsia"/>
          <w:noProof/>
          <w:szCs w:val="20"/>
        </w:rPr>
        <w:t>在</w:t>
      </w:r>
      <w:r w:rsidRPr="00F21318">
        <w:rPr>
          <w:rFonts w:ascii="宋体" w:eastAsia="宋体"/>
          <w:noProof/>
          <w:szCs w:val="20"/>
        </w:rPr>
        <w:t>PTI175</w:t>
      </w:r>
      <w:r w:rsidRPr="00F21318">
        <w:rPr>
          <w:rFonts w:ascii="宋体" w:eastAsia="宋体" w:hint="eastAsia"/>
          <w:noProof/>
          <w:szCs w:val="20"/>
        </w:rPr>
        <w:t>试验电压下，试样应能承受住</w:t>
      </w:r>
      <w:r w:rsidRPr="00F21318">
        <w:rPr>
          <w:rFonts w:ascii="宋体" w:eastAsia="宋体"/>
          <w:noProof/>
          <w:szCs w:val="20"/>
        </w:rPr>
        <w:t>50</w:t>
      </w:r>
      <w:r w:rsidRPr="00F21318">
        <w:rPr>
          <w:rFonts w:ascii="宋体" w:eastAsia="宋体" w:hint="eastAsia"/>
          <w:noProof/>
          <w:szCs w:val="20"/>
        </w:rPr>
        <w:t>滴而不失效。</w:t>
      </w:r>
      <w:bookmarkEnd w:id="380"/>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如果流过试样表面电极间导电通路的电流为</w:t>
      </w:r>
      <w:r w:rsidRPr="00F21318">
        <w:rPr>
          <w:rFonts w:ascii="宋体"/>
          <w:noProof/>
          <w:kern w:val="0"/>
          <w:szCs w:val="20"/>
        </w:rPr>
        <w:t>0 .5A</w:t>
      </w:r>
      <w:r w:rsidRPr="00F21318">
        <w:rPr>
          <w:rFonts w:ascii="宋体" w:hint="eastAsia"/>
          <w:noProof/>
          <w:kern w:val="0"/>
          <w:szCs w:val="20"/>
        </w:rPr>
        <w:t>或更大且时间至少</w:t>
      </w:r>
      <w:r w:rsidRPr="00F21318">
        <w:rPr>
          <w:rFonts w:ascii="宋体"/>
          <w:noProof/>
          <w:kern w:val="0"/>
          <w:szCs w:val="20"/>
        </w:rPr>
        <w:t>2s</w:t>
      </w:r>
      <w:r w:rsidRPr="00F21318">
        <w:rPr>
          <w:rFonts w:ascii="宋体" w:hint="eastAsia"/>
          <w:noProof/>
          <w:kern w:val="0"/>
          <w:szCs w:val="20"/>
        </w:rPr>
        <w:t>。使过电流继电器动作，或者虽然没有使过电流继电器动作，但试样燃烧起来了，就认为失效。</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IEC</w:t>
      </w:r>
      <w:r w:rsidRPr="00F21318">
        <w:rPr>
          <w:rFonts w:ascii="宋体"/>
          <w:noProof/>
          <w:kern w:val="0"/>
          <w:szCs w:val="20"/>
        </w:rPr>
        <w:t xml:space="preserve"> 60112 </w:t>
      </w:r>
      <w:r w:rsidRPr="00F21318">
        <w:rPr>
          <w:rFonts w:ascii="宋体" w:hint="eastAsia"/>
          <w:noProof/>
          <w:kern w:val="0"/>
          <w:szCs w:val="20"/>
        </w:rPr>
        <w:t>的第</w:t>
      </w:r>
      <w:r w:rsidRPr="00F21318">
        <w:rPr>
          <w:rFonts w:ascii="宋体"/>
          <w:noProof/>
          <w:kern w:val="0"/>
          <w:szCs w:val="20"/>
        </w:rPr>
        <w:t>9</w:t>
      </w:r>
      <w:r w:rsidRPr="00F21318">
        <w:rPr>
          <w:rFonts w:ascii="宋体" w:hint="eastAsia"/>
          <w:noProof/>
          <w:kern w:val="0"/>
          <w:szCs w:val="20"/>
        </w:rPr>
        <w:t>条关于蚀损的测定不适用。</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noProof/>
          <w:kern w:val="0"/>
          <w:szCs w:val="20"/>
        </w:rPr>
        <w:t xml:space="preserve">IEC 60112 </w:t>
      </w:r>
      <w:r w:rsidRPr="00F21318">
        <w:rPr>
          <w:rFonts w:ascii="宋体" w:hint="eastAsia"/>
          <w:noProof/>
          <w:kern w:val="0"/>
          <w:szCs w:val="20"/>
        </w:rPr>
        <w:t>第</w:t>
      </w:r>
      <w:r w:rsidRPr="00F21318">
        <w:rPr>
          <w:rFonts w:ascii="宋体"/>
          <w:noProof/>
          <w:kern w:val="0"/>
          <w:szCs w:val="20"/>
        </w:rPr>
        <w:t>5</w:t>
      </w:r>
      <w:r w:rsidRPr="00F21318">
        <w:rPr>
          <w:rFonts w:ascii="宋体" w:hint="eastAsia"/>
          <w:noProof/>
          <w:kern w:val="0"/>
          <w:szCs w:val="20"/>
        </w:rPr>
        <w:t>条注</w:t>
      </w:r>
      <w:r w:rsidRPr="00F21318">
        <w:rPr>
          <w:rFonts w:ascii="宋体"/>
          <w:noProof/>
          <w:kern w:val="0"/>
          <w:szCs w:val="20"/>
        </w:rPr>
        <w:t>3</w:t>
      </w:r>
      <w:r w:rsidRPr="00F21318">
        <w:rPr>
          <w:rFonts w:ascii="宋体" w:hint="eastAsia"/>
          <w:noProof/>
          <w:kern w:val="0"/>
          <w:szCs w:val="20"/>
        </w:rPr>
        <w:t>的关于表面处理不适用。</w:t>
      </w:r>
    </w:p>
    <w:p w:rsidR="00B72B7D" w:rsidRPr="00F21318" w:rsidRDefault="00B72B7D" w:rsidP="00F526F9">
      <w:pPr>
        <w:pStyle w:val="a5"/>
        <w:spacing w:before="156" w:after="156"/>
      </w:pPr>
      <w:bookmarkStart w:id="381" w:name="_Toc495938848"/>
      <w:r w:rsidRPr="00F21318">
        <w:rPr>
          <w:rFonts w:hint="eastAsia"/>
        </w:rPr>
        <w:t>故障测试</w:t>
      </w:r>
      <w:bookmarkEnd w:id="381"/>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灯的控制装置在设计上应能保证其在故障状态下工作时，不会喷出火苗或熔化的材料，并不会产生可燃气体。防止意外接触带电部件的保护措施不应被损坏。</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在故障状态下工作是指对样品依次施加4.7.1</w:t>
      </w:r>
      <w:bookmarkStart w:id="382" w:name="OLE_LINK3"/>
      <w:bookmarkStart w:id="383" w:name="OLE_LINK4"/>
      <w:r w:rsidRPr="00F21318">
        <w:rPr>
          <w:rFonts w:ascii="宋体" w:hint="eastAsia"/>
          <w:noProof/>
          <w:kern w:val="0"/>
          <w:szCs w:val="20"/>
        </w:rPr>
        <w:t>～4.7.4</w:t>
      </w:r>
      <w:bookmarkEnd w:id="382"/>
      <w:bookmarkEnd w:id="383"/>
      <w:r w:rsidRPr="00F21318">
        <w:rPr>
          <w:rFonts w:ascii="宋体" w:hint="eastAsia"/>
          <w:noProof/>
          <w:kern w:val="0"/>
          <w:szCs w:val="20"/>
        </w:rPr>
        <w:t>规定的每一种故障状态，以及由此而必然产生的其他故障状态，并且，每次只允许一个部件置于一种故障状态。</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如果灯的控制装置带有保护接地装置标志和制造商在说明书宣称灯的控制装置在不接地情况下禁止使用，那么在需要进行分别进行接地和不接地情况下的故障测试。</w:t>
      </w:r>
    </w:p>
    <w:p w:rsidR="00B72B7D" w:rsidRPr="00F21318" w:rsidRDefault="00B72B7D" w:rsidP="00FC2E23">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如果灯的控制装置带有功能性接地标志和制造商在说明书宣称灯的控制装置在不接功能性接地触点情况下禁止使用，那么在需要进行分别进行接地和不接地情况下的故障测试。</w:t>
      </w:r>
    </w:p>
    <w:p w:rsidR="00B72B7D" w:rsidRPr="00F21318" w:rsidRDefault="00B72B7D" w:rsidP="00FC2E23">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一般通过检查试样及其线路图就可明确所应该施加的故障状态，这些故障状态应以最适宜的顺序依次施加。</w:t>
      </w:r>
    </w:p>
    <w:p w:rsidR="00B72B7D" w:rsidRPr="00F21318" w:rsidRDefault="00B72B7D" w:rsidP="00FC2E23">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制造商应提供证据表明，各个元件均能以预期的方式工作，例如，出示符合相应技术要求的合格证。</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对于不符合有关标准的电容器、电阻器或电感器，应将其短路或断开，采用其中最不利的方式。</w:t>
      </w:r>
    </w:p>
    <w:p w:rsidR="00B72B7D" w:rsidRPr="00F21318" w:rsidRDefault="00B72B7D" w:rsidP="006B7370">
      <w:pPr>
        <w:autoSpaceDE w:val="0"/>
        <w:autoSpaceDN w:val="0"/>
        <w:adjustRightInd w:val="0"/>
        <w:ind w:leftChars="100" w:left="210" w:firstLineChars="200" w:firstLine="420"/>
        <w:jc w:val="left"/>
        <w:rPr>
          <w:rFonts w:ascii="宋体"/>
          <w:noProof/>
          <w:kern w:val="0"/>
          <w:szCs w:val="20"/>
        </w:rPr>
      </w:pPr>
      <w:r w:rsidRPr="00F21318">
        <w:rPr>
          <w:rFonts w:ascii="宋体" w:hint="eastAsia"/>
          <w:noProof/>
          <w:kern w:val="0"/>
          <w:szCs w:val="20"/>
        </w:rPr>
        <w:t>对于标有</w:t>
      </w:r>
      <w:r w:rsidRPr="00F21318">
        <w:rPr>
          <w:rFonts w:ascii="宋体" w:hint="eastAsia"/>
          <w:noProof/>
          <w:kern w:val="0"/>
          <w:szCs w:val="20"/>
        </w:rPr>
        <w:drawing>
          <wp:inline distT="0" distB="0" distL="0" distR="0">
            <wp:extent cx="190500" cy="20002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F21318">
        <w:rPr>
          <w:rFonts w:ascii="宋体" w:hint="eastAsia"/>
          <w:noProof/>
          <w:kern w:val="0"/>
          <w:szCs w:val="20"/>
        </w:rPr>
        <w:t>标志的灯的控制装置，其外壳上任一部位的温度应不超过标志所示值。</w:t>
      </w:r>
    </w:p>
    <w:p w:rsidR="00B72B7D" w:rsidRPr="00F21318" w:rsidRDefault="00B72B7D" w:rsidP="006B7370">
      <w:pPr>
        <w:autoSpaceDE w:val="0"/>
        <w:autoSpaceDN w:val="0"/>
        <w:adjustRightInd w:val="0"/>
        <w:ind w:leftChars="100" w:left="210" w:firstLineChars="200" w:firstLine="360"/>
        <w:jc w:val="left"/>
        <w:rPr>
          <w:rFonts w:ascii="宋体"/>
          <w:noProof/>
          <w:kern w:val="0"/>
          <w:sz w:val="18"/>
          <w:szCs w:val="18"/>
        </w:rPr>
      </w:pPr>
      <w:r w:rsidRPr="00F21318">
        <w:rPr>
          <w:rFonts w:ascii="宋体" w:hint="eastAsia"/>
          <w:noProof/>
          <w:kern w:val="0"/>
          <w:sz w:val="18"/>
          <w:szCs w:val="18"/>
        </w:rPr>
        <w:t>注：对于不具备这种符号的灯的控制装置及滤波线圈，要按照GB 7000.1-2015和灯具一起进行试验。</w:t>
      </w:r>
    </w:p>
    <w:p w:rsidR="00B72B7D" w:rsidRPr="00F21318" w:rsidRDefault="00B72B7D" w:rsidP="00B72B7D">
      <w:pPr>
        <w:pStyle w:val="a6"/>
        <w:spacing w:before="156" w:after="156"/>
      </w:pPr>
      <w:r w:rsidRPr="00F21318">
        <w:rPr>
          <w:rFonts w:hint="eastAsia"/>
        </w:rPr>
        <w:t>将半导体装置短路或断开，每次应只将一个元件短路或断开。</w:t>
      </w:r>
    </w:p>
    <w:p w:rsidR="00B72B7D" w:rsidRPr="00F21318" w:rsidRDefault="00B72B7D" w:rsidP="00B72B7D">
      <w:pPr>
        <w:pStyle w:val="a6"/>
        <w:spacing w:before="156" w:after="156"/>
      </w:pPr>
      <w:r w:rsidRPr="00F21318">
        <w:rPr>
          <w:rFonts w:hint="eastAsia"/>
        </w:rPr>
        <w:t>将由漆层、瓷漆或纺织物构成的绝缘层短路。</w:t>
      </w:r>
    </w:p>
    <w:p w:rsidR="00B72B7D" w:rsidRPr="00F21318" w:rsidRDefault="00B72B7D" w:rsidP="006B7370">
      <w:pPr>
        <w:pStyle w:val="aff6"/>
        <w:ind w:leftChars="100" w:left="210"/>
      </w:pPr>
      <w:r w:rsidRPr="00F21318">
        <w:rPr>
          <w:rFonts w:hint="eastAsia"/>
        </w:rPr>
        <w:t>在确定规定的爬电距离和电气间隙时，这种绝缘层可忽略不计。但是，如果导线的绝缘层是由瓷漆构成的，并能承受IEC 60317-0-1:2013第13章所规定的电压试验，则此绝缘层可被视为相当于1mm的爬电距离和电气间隙。</w:t>
      </w:r>
    </w:p>
    <w:p w:rsidR="00B72B7D" w:rsidRPr="00F21318" w:rsidRDefault="00B72B7D" w:rsidP="006B7370">
      <w:pPr>
        <w:pStyle w:val="aff6"/>
        <w:ind w:leftChars="100" w:left="210"/>
      </w:pPr>
      <w:r w:rsidRPr="00F21318">
        <w:rPr>
          <w:rFonts w:hint="eastAsia"/>
        </w:rPr>
        <w:t>本条款并不意味着需要将线圈各圈之间的绝缘层、绝缘套或绝缘管短路。</w:t>
      </w:r>
    </w:p>
    <w:p w:rsidR="00B72B7D" w:rsidRPr="00F21318" w:rsidRDefault="00B72B7D" w:rsidP="00B72B7D">
      <w:pPr>
        <w:pStyle w:val="a6"/>
        <w:spacing w:before="156" w:after="156"/>
      </w:pPr>
      <w:r w:rsidRPr="00F21318">
        <w:rPr>
          <w:rFonts w:hint="eastAsia"/>
        </w:rPr>
        <w:t>将电解电容短路。</w:t>
      </w:r>
    </w:p>
    <w:p w:rsidR="00B72B7D" w:rsidRPr="00F21318" w:rsidRDefault="00B72B7D" w:rsidP="00B72B7D">
      <w:pPr>
        <w:pStyle w:val="a6"/>
        <w:spacing w:before="156" w:after="156"/>
        <w:rPr>
          <w:rFonts w:ascii="宋体"/>
          <w:noProof/>
          <w:szCs w:val="20"/>
        </w:rPr>
      </w:pPr>
      <w:r w:rsidRPr="00F21318">
        <w:rPr>
          <w:rFonts w:hint="eastAsia"/>
        </w:rPr>
        <w:t>合格性采用以下试验进行检验：将灯的控制装置与灯连接，使其在额定电压（依据4.7.5给出的试验回路）下工作，并使其外壳温度保持在t</w:t>
      </w:r>
      <w:r w:rsidRPr="00F21318">
        <w:rPr>
          <w:rFonts w:hint="eastAsia"/>
          <w:vertAlign w:val="subscript"/>
        </w:rPr>
        <w:t>c</w:t>
      </w:r>
      <w:r w:rsidRPr="00F21318">
        <w:rPr>
          <w:rFonts w:hint="eastAsia"/>
        </w:rPr>
        <w:t>,</w:t>
      </w:r>
      <w:r w:rsidRPr="00F21318">
        <w:rPr>
          <w:rFonts w:ascii="宋体" w:hint="eastAsia"/>
          <w:noProof/>
          <w:szCs w:val="20"/>
        </w:rPr>
        <w:t>然后，依次施加</w:t>
      </w:r>
      <w:bookmarkStart w:id="384" w:name="OLE_LINK5"/>
      <w:bookmarkStart w:id="385" w:name="OLE_LINK6"/>
      <w:r w:rsidRPr="00F21318">
        <w:rPr>
          <w:rFonts w:ascii="宋体" w:hint="eastAsia"/>
          <w:noProof/>
          <w:szCs w:val="20"/>
        </w:rPr>
        <w:t>4.7.1</w:t>
      </w:r>
      <w:r w:rsidRPr="00F21318">
        <w:rPr>
          <w:rFonts w:ascii="宋体" w:hint="eastAsia"/>
          <w:noProof/>
          <w:szCs w:val="20"/>
        </w:rPr>
        <w:t>～</w:t>
      </w:r>
      <w:r w:rsidRPr="00F21318">
        <w:rPr>
          <w:rFonts w:ascii="宋体" w:hint="eastAsia"/>
          <w:noProof/>
          <w:szCs w:val="20"/>
        </w:rPr>
        <w:t>4.7.3</w:t>
      </w:r>
      <w:bookmarkEnd w:id="384"/>
      <w:bookmarkEnd w:id="385"/>
      <w:r w:rsidRPr="00F21318">
        <w:rPr>
          <w:rFonts w:ascii="宋体" w:hint="eastAsia"/>
          <w:noProof/>
          <w:szCs w:val="20"/>
        </w:rPr>
        <w:t>所述各项故障状态。</w:t>
      </w:r>
    </w:p>
    <w:p w:rsidR="00B72B7D" w:rsidRPr="00F21318" w:rsidRDefault="00B72B7D" w:rsidP="006B7370">
      <w:pPr>
        <w:pStyle w:val="aff6"/>
        <w:ind w:leftChars="100" w:left="210"/>
      </w:pPr>
      <w:r w:rsidRPr="00F21318">
        <w:rPr>
          <w:rFonts w:hint="eastAsia"/>
        </w:rPr>
        <w:t>试验要持续至达到稳定状态，然后测量灯的控制装置的外壳温度。在进行4.7.1～4.7.3所述试验时，电阻器、电容器、半导体元件、保险丝等部件可能被损坏。为了继续试验，允许更换这些部件。</w:t>
      </w:r>
    </w:p>
    <w:p w:rsidR="00B72B7D" w:rsidRPr="00F21318" w:rsidRDefault="00B72B7D" w:rsidP="006B7370">
      <w:pPr>
        <w:pStyle w:val="aff6"/>
        <w:ind w:leftChars="100" w:left="210"/>
      </w:pPr>
      <w:r w:rsidRPr="00F21318">
        <w:rPr>
          <w:rFonts w:hint="eastAsia"/>
        </w:rPr>
        <w:t>试验后，使灯的控制装置恢复到环境温度，再接通大约500V的直流电测量其绝缘电阻，所测得的值不应小于1MΩ。</w:t>
      </w:r>
    </w:p>
    <w:p w:rsidR="00B72B7D" w:rsidRPr="00F21318" w:rsidRDefault="00B72B7D" w:rsidP="006B7370">
      <w:pPr>
        <w:pStyle w:val="aff6"/>
        <w:ind w:leftChars="100" w:left="210"/>
      </w:pPr>
      <w:r w:rsidRPr="00F21318">
        <w:rPr>
          <w:rFonts w:hint="eastAsia"/>
        </w:rPr>
        <w:t>为了检验零部件所逸出的气体是否可燃，可采用高频电火花发生器进行检验。</w:t>
      </w:r>
    </w:p>
    <w:p w:rsidR="00B72B7D" w:rsidRPr="00F21318" w:rsidRDefault="00B72B7D" w:rsidP="006B7370">
      <w:pPr>
        <w:pStyle w:val="aff6"/>
        <w:ind w:leftChars="100" w:left="210"/>
      </w:pPr>
      <w:r w:rsidRPr="00F21318">
        <w:rPr>
          <w:rFonts w:hint="eastAsia"/>
        </w:rPr>
        <w:t>为了检验易被触及的部件是否成为带电部件，可采用试验指进行试验。</w:t>
      </w:r>
    </w:p>
    <w:p w:rsidR="00B72B7D" w:rsidRPr="00F21318" w:rsidRDefault="00B72B7D" w:rsidP="006B7370">
      <w:pPr>
        <w:pStyle w:val="aff6"/>
        <w:ind w:leftChars="100" w:left="210"/>
      </w:pPr>
      <w:r w:rsidRPr="00F21318">
        <w:rPr>
          <w:rFonts w:hint="eastAsia"/>
        </w:rPr>
        <w:lastRenderedPageBreak/>
        <w:t>为了检验冒出的火苗或熔化的材料是否会对安全性造成危害，用ISO 4046-4:2002中4.187规定的薄棉纸包裹试样，试样不应起火。</w:t>
      </w:r>
    </w:p>
    <w:p w:rsidR="00B72B7D" w:rsidRPr="00F21318" w:rsidRDefault="00B72B7D" w:rsidP="00B72B7D">
      <w:pPr>
        <w:pStyle w:val="a6"/>
        <w:spacing w:before="156" w:after="156"/>
      </w:pPr>
      <w:r w:rsidRPr="00F21318">
        <w:rPr>
          <w:rFonts w:hint="eastAsia"/>
        </w:rPr>
        <w:t>连接灯的控制装置到一个具有可通过160A r.m.s故障电流能力的大功率交流电源,如下图1。应用于相关故障条件。</w:t>
      </w:r>
    </w:p>
    <w:p w:rsidR="00B72B7D" w:rsidRPr="00F21318" w:rsidRDefault="00B72B7D" w:rsidP="00F526F9">
      <w:pPr>
        <w:pStyle w:val="a2"/>
        <w:numPr>
          <w:ilvl w:val="0"/>
          <w:numId w:val="0"/>
        </w:numPr>
        <w:spacing w:before="156" w:after="156"/>
        <w:rPr>
          <w:rFonts w:ascii="宋体"/>
          <w:noProof/>
        </w:rPr>
      </w:pPr>
      <w:r w:rsidRPr="00F21318">
        <w:rPr>
          <w:rFonts w:ascii="宋体"/>
          <w:noProof/>
        </w:rPr>
        <w:drawing>
          <wp:inline distT="0" distB="0" distL="0" distR="0">
            <wp:extent cx="5343525" cy="26674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343525" cy="2667474"/>
                    </a:xfrm>
                    <a:prstGeom prst="rect">
                      <a:avLst/>
                    </a:prstGeom>
                    <a:noFill/>
                    <a:ln w="9525">
                      <a:noFill/>
                      <a:miter lim="800000"/>
                      <a:headEnd/>
                      <a:tailEnd/>
                    </a:ln>
                  </pic:spPr>
                </pic:pic>
              </a:graphicData>
            </a:graphic>
          </wp:inline>
        </w:drawing>
      </w:r>
    </w:p>
    <w:p w:rsidR="00B72B7D" w:rsidRPr="00F21318" w:rsidRDefault="00B72B7D" w:rsidP="006B7370">
      <w:pPr>
        <w:pStyle w:val="af5"/>
        <w:numPr>
          <w:ilvl w:val="0"/>
          <w:numId w:val="0"/>
        </w:numPr>
        <w:spacing w:before="156" w:after="156"/>
        <w:rPr>
          <w:szCs w:val="21"/>
        </w:rPr>
      </w:pPr>
      <w:r w:rsidRPr="00F21318">
        <w:rPr>
          <w:rFonts w:hint="eastAsia"/>
          <w:szCs w:val="21"/>
        </w:rPr>
        <w:t>图 1 灯的控制装置试验回路</w:t>
      </w:r>
    </w:p>
    <w:p w:rsidR="00B72B7D" w:rsidRPr="00F21318" w:rsidRDefault="00B72B7D" w:rsidP="00B72B7D">
      <w:pPr>
        <w:pStyle w:val="aff6"/>
        <w:jc w:val="left"/>
      </w:pPr>
      <w:r w:rsidRPr="00F21318">
        <w:rPr>
          <w:rFonts w:hint="eastAsia"/>
        </w:rPr>
        <w:t>Key</w:t>
      </w:r>
    </w:p>
    <w:p w:rsidR="00B72B7D" w:rsidRPr="00F21318" w:rsidRDefault="00B72B7D" w:rsidP="00B72B7D">
      <w:pPr>
        <w:pStyle w:val="aff6"/>
        <w:jc w:val="left"/>
      </w:pPr>
      <w:r w:rsidRPr="00F21318">
        <w:rPr>
          <w:rFonts w:hint="eastAsia"/>
        </w:rPr>
        <w:t>U</w:t>
      </w:r>
      <w:r w:rsidRPr="00F21318">
        <w:rPr>
          <w:rFonts w:hint="eastAsia"/>
          <w:vertAlign w:val="subscript"/>
        </w:rPr>
        <w:t>N</w:t>
      </w:r>
      <w:r w:rsidRPr="00F21318">
        <w:rPr>
          <w:rFonts w:hint="eastAsia"/>
        </w:rPr>
        <w:t xml:space="preserve">             电源电压</w:t>
      </w:r>
    </w:p>
    <w:p w:rsidR="00B72B7D" w:rsidRPr="00F21318" w:rsidRDefault="00B72B7D" w:rsidP="00B72B7D">
      <w:pPr>
        <w:pStyle w:val="aff6"/>
        <w:jc w:val="left"/>
      </w:pPr>
      <w:r w:rsidRPr="00F21318">
        <w:rPr>
          <w:rFonts w:hint="eastAsia"/>
        </w:rPr>
        <w:t>DUT            受试样品</w:t>
      </w:r>
    </w:p>
    <w:p w:rsidR="00B72B7D" w:rsidRPr="00F21318" w:rsidRDefault="00B72B7D" w:rsidP="00B72B7D">
      <w:pPr>
        <w:pStyle w:val="aff6"/>
        <w:jc w:val="left"/>
      </w:pPr>
      <w:r w:rsidRPr="00F21318">
        <w:rPr>
          <w:rFonts w:hint="eastAsia"/>
        </w:rPr>
        <w:t>R              用于电流调节的附加的导线或电阻器</w:t>
      </w:r>
    </w:p>
    <w:p w:rsidR="00B72B7D" w:rsidRPr="00F21318" w:rsidRDefault="00B72B7D" w:rsidP="00B72B7D">
      <w:pPr>
        <w:pStyle w:val="aff6"/>
        <w:jc w:val="left"/>
      </w:pPr>
      <w:r w:rsidRPr="00F21318">
        <w:rPr>
          <w:rFonts w:hint="eastAsia"/>
        </w:rPr>
        <w:t>T              分流器10mΩ</w:t>
      </w:r>
    </w:p>
    <w:p w:rsidR="00B72B7D" w:rsidRPr="00F21318" w:rsidRDefault="00B72B7D" w:rsidP="00B72B7D">
      <w:pPr>
        <w:pStyle w:val="aff6"/>
        <w:jc w:val="left"/>
      </w:pPr>
      <w:r w:rsidRPr="00F21318">
        <w:rPr>
          <w:rFonts w:hint="eastAsia"/>
        </w:rPr>
        <w:t>X1,X2,X3,X4    附加的导线或电阻器的接线端子</w:t>
      </w:r>
    </w:p>
    <w:p w:rsidR="00B72B7D" w:rsidRPr="00F21318" w:rsidRDefault="00B72B7D" w:rsidP="00B72B7D">
      <w:pPr>
        <w:pStyle w:val="aff6"/>
        <w:jc w:val="left"/>
      </w:pPr>
      <w:r w:rsidRPr="00F21318">
        <w:rPr>
          <w:rFonts w:hint="eastAsia"/>
        </w:rPr>
        <w:t>A,B            短路和灯的控制装置的接线端子</w:t>
      </w:r>
    </w:p>
    <w:p w:rsidR="00B72B7D" w:rsidRPr="00F21318" w:rsidRDefault="00B72B7D" w:rsidP="000B7C44">
      <w:pPr>
        <w:pStyle w:val="aff6"/>
        <w:jc w:val="left"/>
      </w:pPr>
      <w:r w:rsidRPr="00F21318">
        <w:rPr>
          <w:rFonts w:hint="eastAsia"/>
        </w:rPr>
        <w:t>C.P.           电流探头</w:t>
      </w:r>
    </w:p>
    <w:p w:rsidR="00B72B7D" w:rsidRPr="00F21318" w:rsidRDefault="00B72B7D" w:rsidP="00B72B7D">
      <w:pPr>
        <w:autoSpaceDE w:val="0"/>
        <w:autoSpaceDN w:val="0"/>
        <w:adjustRightInd w:val="0"/>
        <w:ind w:firstLineChars="200" w:firstLine="420"/>
        <w:jc w:val="left"/>
        <w:rPr>
          <w:rFonts w:ascii="宋体"/>
          <w:noProof/>
          <w:kern w:val="0"/>
          <w:szCs w:val="20"/>
        </w:rPr>
      </w:pPr>
      <w:r w:rsidRPr="00F21318">
        <w:rPr>
          <w:rFonts w:ascii="宋体" w:hint="eastAsia"/>
          <w:noProof/>
          <w:kern w:val="0"/>
          <w:szCs w:val="20"/>
        </w:rPr>
        <w:t>测试程序执行如下：</w:t>
      </w:r>
    </w:p>
    <w:p w:rsidR="00B72B7D" w:rsidRPr="00F21318" w:rsidRDefault="00B72B7D" w:rsidP="00141684">
      <w:pPr>
        <w:numPr>
          <w:ilvl w:val="1"/>
          <w:numId w:val="15"/>
        </w:numPr>
        <w:autoSpaceDE w:val="0"/>
        <w:autoSpaceDN w:val="0"/>
        <w:adjustRightInd w:val="0"/>
        <w:jc w:val="left"/>
        <w:rPr>
          <w:rFonts w:ascii="宋体"/>
          <w:noProof/>
          <w:kern w:val="0"/>
          <w:szCs w:val="20"/>
        </w:rPr>
      </w:pPr>
      <w:r w:rsidRPr="00F21318">
        <w:rPr>
          <w:rFonts w:ascii="宋体" w:hint="eastAsia"/>
          <w:noProof/>
          <w:kern w:val="0"/>
          <w:szCs w:val="20"/>
        </w:rPr>
        <w:t>将接线端子A和B短路。</w:t>
      </w:r>
    </w:p>
    <w:p w:rsidR="00B72B7D" w:rsidRPr="00F21318" w:rsidRDefault="00B72B7D" w:rsidP="006B7370">
      <w:pPr>
        <w:pStyle w:val="a8"/>
        <w:numPr>
          <w:ilvl w:val="0"/>
          <w:numId w:val="0"/>
        </w:numPr>
        <w:ind w:leftChars="173" w:left="363" w:firstLineChars="200" w:firstLine="420"/>
        <w:rPr>
          <w:sz w:val="21"/>
          <w:szCs w:val="21"/>
        </w:rPr>
      </w:pPr>
      <w:r w:rsidRPr="00F21318">
        <w:rPr>
          <w:rFonts w:hint="eastAsia"/>
          <w:noProof/>
          <w:sz w:val="21"/>
          <w:szCs w:val="21"/>
        </w:rPr>
        <w:t>试验电流标定于在接线端子X1-X2和X3-X4之间的附加的导线或电阻器。电流数值应在</w:t>
      </w:r>
      <w:r w:rsidRPr="00F21318">
        <w:rPr>
          <w:rFonts w:hint="eastAsia"/>
          <w:sz w:val="21"/>
          <w:szCs w:val="21"/>
        </w:rPr>
        <w:t>160A r.m.s。</w:t>
      </w:r>
    </w:p>
    <w:p w:rsidR="00B72B7D" w:rsidRPr="00F21318" w:rsidRDefault="00B72B7D" w:rsidP="00141684">
      <w:pPr>
        <w:pStyle w:val="aff6"/>
        <w:numPr>
          <w:ilvl w:val="1"/>
          <w:numId w:val="15"/>
        </w:numPr>
        <w:ind w:firstLineChars="0"/>
      </w:pPr>
      <w:r w:rsidRPr="00F21318">
        <w:rPr>
          <w:rFonts w:hint="eastAsia"/>
        </w:rPr>
        <w:t>去除短路。</w:t>
      </w:r>
    </w:p>
    <w:p w:rsidR="00B72B7D" w:rsidRPr="00F21318" w:rsidRDefault="00B72B7D" w:rsidP="00B72B7D">
      <w:pPr>
        <w:pStyle w:val="aff6"/>
        <w:ind w:left="726" w:firstLineChars="0" w:firstLine="0"/>
      </w:pPr>
      <w:r w:rsidRPr="00F21318">
        <w:rPr>
          <w:rFonts w:hint="eastAsia"/>
        </w:rPr>
        <w:t>连接灯的控制装置于A和B两端。</w:t>
      </w:r>
    </w:p>
    <w:p w:rsidR="00B72B7D" w:rsidRPr="00F21318" w:rsidRDefault="00B72B7D" w:rsidP="00141684">
      <w:pPr>
        <w:pStyle w:val="aff6"/>
        <w:numPr>
          <w:ilvl w:val="1"/>
          <w:numId w:val="15"/>
        </w:numPr>
        <w:ind w:firstLineChars="0"/>
      </w:pPr>
      <w:r w:rsidRPr="00F21318">
        <w:rPr>
          <w:rFonts w:hint="eastAsia"/>
        </w:rPr>
        <w:t>测试灯的控制装置。</w:t>
      </w:r>
    </w:p>
    <w:p w:rsidR="00B72B7D" w:rsidRPr="00F21318" w:rsidRDefault="00B72B7D" w:rsidP="00F526F9">
      <w:pPr>
        <w:pStyle w:val="a4"/>
        <w:spacing w:before="312" w:after="312"/>
      </w:pPr>
      <w:bookmarkStart w:id="386" w:name="_Toc495938849"/>
      <w:r w:rsidRPr="00F21318">
        <w:rPr>
          <w:rFonts w:hint="eastAsia"/>
        </w:rPr>
        <w:t>电磁兼容要求</w:t>
      </w:r>
      <w:bookmarkEnd w:id="386"/>
    </w:p>
    <w:p w:rsidR="00B72B7D" w:rsidRPr="00F21318" w:rsidRDefault="00B72B7D" w:rsidP="00B72B7D">
      <w:pPr>
        <w:autoSpaceDE w:val="0"/>
        <w:autoSpaceDN w:val="0"/>
        <w:adjustRightInd w:val="0"/>
        <w:ind w:firstLineChars="200" w:firstLine="420"/>
        <w:jc w:val="left"/>
        <w:rPr>
          <w:rFonts w:ascii="宋体"/>
          <w:noProof/>
          <w:kern w:val="0"/>
          <w:szCs w:val="20"/>
        </w:rPr>
      </w:pPr>
      <w:r w:rsidRPr="00F21318">
        <w:rPr>
          <w:rFonts w:ascii="宋体" w:hint="eastAsia"/>
          <w:noProof/>
          <w:kern w:val="0"/>
          <w:szCs w:val="20"/>
        </w:rPr>
        <w:t>灯具的电磁兼容要求满足相应的标准条款。</w:t>
      </w:r>
    </w:p>
    <w:p w:rsidR="00B72B7D" w:rsidRPr="00F21318" w:rsidRDefault="00B72B7D" w:rsidP="00B72B7D">
      <w:pPr>
        <w:autoSpaceDE w:val="0"/>
        <w:autoSpaceDN w:val="0"/>
        <w:adjustRightInd w:val="0"/>
        <w:ind w:firstLineChars="200" w:firstLine="420"/>
        <w:jc w:val="left"/>
        <w:rPr>
          <w:rFonts w:ascii="宋体"/>
          <w:noProof/>
          <w:kern w:val="0"/>
          <w:szCs w:val="20"/>
        </w:rPr>
      </w:pPr>
      <w:r w:rsidRPr="00F21318">
        <w:rPr>
          <w:rFonts w:ascii="宋体" w:hint="eastAsia"/>
          <w:noProof/>
          <w:kern w:val="0"/>
          <w:szCs w:val="20"/>
        </w:rPr>
        <w:t>灯具的传导干扰、辐射干扰检测</w:t>
      </w:r>
      <w:r w:rsidRPr="00F21318">
        <w:rPr>
          <w:rFonts w:hint="eastAsia"/>
        </w:rPr>
        <w:t>按照</w:t>
      </w:r>
      <w:r w:rsidR="000C6A03" w:rsidRPr="00F21318">
        <w:rPr>
          <w:rFonts w:ascii="宋体"/>
          <w:noProof/>
          <w:kern w:val="0"/>
          <w:szCs w:val="20"/>
        </w:rPr>
        <w:t>GB 17743</w:t>
      </w:r>
      <w:r w:rsidR="000C6A03" w:rsidRPr="00F21318">
        <w:rPr>
          <w:rFonts w:ascii="宋体" w:hint="eastAsia"/>
          <w:noProof/>
          <w:kern w:val="0"/>
          <w:szCs w:val="20"/>
        </w:rPr>
        <w:t>的</w:t>
      </w:r>
      <w:r w:rsidRPr="00F21318">
        <w:rPr>
          <w:rFonts w:ascii="宋体" w:hint="eastAsia"/>
          <w:noProof/>
          <w:kern w:val="0"/>
          <w:szCs w:val="20"/>
        </w:rPr>
        <w:t>要求执行，谐波电流检测按照</w:t>
      </w:r>
      <w:r w:rsidR="000C6A03" w:rsidRPr="00F21318">
        <w:rPr>
          <w:rFonts w:ascii="宋体" w:hint="eastAsia"/>
          <w:noProof/>
          <w:kern w:val="0"/>
          <w:szCs w:val="20"/>
        </w:rPr>
        <w:t>GB17625.1的</w:t>
      </w:r>
      <w:r w:rsidRPr="00F21318">
        <w:rPr>
          <w:rFonts w:ascii="宋体" w:hint="eastAsia"/>
          <w:noProof/>
          <w:kern w:val="0"/>
          <w:szCs w:val="20"/>
        </w:rPr>
        <w:t>要求执行，电压波动检测按照</w:t>
      </w:r>
      <w:r w:rsidR="000C6A03" w:rsidRPr="00F21318">
        <w:rPr>
          <w:rFonts w:ascii="宋体" w:hint="eastAsia"/>
          <w:noProof/>
          <w:kern w:val="0"/>
          <w:szCs w:val="20"/>
        </w:rPr>
        <w:t>GB17625.2的</w:t>
      </w:r>
      <w:r w:rsidRPr="00F21318">
        <w:rPr>
          <w:rFonts w:ascii="宋体" w:hint="eastAsia"/>
          <w:noProof/>
          <w:kern w:val="0"/>
          <w:szCs w:val="20"/>
        </w:rPr>
        <w:t>要求执行，抗扰度检测（静电放电、电磁辐射、工频磁场、电快速脉冲群、注入电流、浪涌（雷击）、电压跌落和中断）按照</w:t>
      </w:r>
      <w:r w:rsidR="000C6A03" w:rsidRPr="00F21318">
        <w:rPr>
          <w:rFonts w:ascii="宋体" w:hint="eastAsia"/>
          <w:noProof/>
          <w:kern w:val="0"/>
          <w:szCs w:val="20"/>
        </w:rPr>
        <w:t>GB/T18595的</w:t>
      </w:r>
      <w:r w:rsidRPr="00F21318">
        <w:rPr>
          <w:rFonts w:ascii="宋体" w:hint="eastAsia"/>
          <w:noProof/>
          <w:kern w:val="0"/>
          <w:szCs w:val="20"/>
        </w:rPr>
        <w:t>要求执行。</w:t>
      </w:r>
    </w:p>
    <w:p w:rsidR="00B72B7D" w:rsidRPr="00F21318" w:rsidRDefault="00B72B7D" w:rsidP="00F526F9">
      <w:pPr>
        <w:pStyle w:val="a4"/>
        <w:spacing w:before="312" w:after="312"/>
      </w:pPr>
      <w:bookmarkStart w:id="387" w:name="_Toc468875207"/>
      <w:bookmarkStart w:id="388" w:name="_Toc468875625"/>
      <w:bookmarkStart w:id="389" w:name="_Toc468875907"/>
      <w:bookmarkStart w:id="390" w:name="_Toc468884642"/>
      <w:bookmarkStart w:id="391" w:name="_Toc468885410"/>
      <w:bookmarkStart w:id="392" w:name="_Toc468885990"/>
      <w:bookmarkStart w:id="393" w:name="_Toc495938850"/>
      <w:r w:rsidRPr="00F21318">
        <w:rPr>
          <w:rFonts w:hint="eastAsia"/>
        </w:rPr>
        <w:lastRenderedPageBreak/>
        <w:t>防爆性能要求</w:t>
      </w:r>
      <w:bookmarkEnd w:id="387"/>
      <w:bookmarkEnd w:id="388"/>
      <w:bookmarkEnd w:id="389"/>
      <w:bookmarkEnd w:id="390"/>
      <w:bookmarkEnd w:id="391"/>
      <w:bookmarkEnd w:id="392"/>
      <w:bookmarkEnd w:id="393"/>
    </w:p>
    <w:p w:rsidR="00B72B7D" w:rsidRPr="00F21318" w:rsidRDefault="00B72B7D" w:rsidP="00F526F9">
      <w:pPr>
        <w:pStyle w:val="a5"/>
        <w:spacing w:before="156" w:after="156"/>
      </w:pPr>
      <w:bookmarkStart w:id="394" w:name="_Toc468875208"/>
      <w:bookmarkStart w:id="395" w:name="_Toc468875626"/>
      <w:bookmarkStart w:id="396" w:name="_Toc468875908"/>
      <w:bookmarkStart w:id="397" w:name="_Toc468884643"/>
      <w:bookmarkStart w:id="398" w:name="_Toc468885411"/>
      <w:bookmarkStart w:id="399" w:name="_Toc468885991"/>
      <w:bookmarkStart w:id="400" w:name="_Toc495938851"/>
      <w:r w:rsidRPr="00F21318">
        <w:rPr>
          <w:rFonts w:hint="eastAsia"/>
        </w:rPr>
        <w:t>防爆通用技术要求</w:t>
      </w:r>
      <w:bookmarkEnd w:id="394"/>
      <w:bookmarkEnd w:id="395"/>
      <w:bookmarkEnd w:id="396"/>
      <w:bookmarkEnd w:id="397"/>
      <w:bookmarkEnd w:id="398"/>
      <w:bookmarkEnd w:id="399"/>
      <w:bookmarkEnd w:id="400"/>
    </w:p>
    <w:p w:rsidR="00B72B7D" w:rsidRPr="00F21318" w:rsidRDefault="00B72B7D" w:rsidP="00B72B7D">
      <w:pPr>
        <w:pStyle w:val="aff6"/>
        <w:rPr>
          <w:rFonts w:hAnsi="宋体"/>
        </w:rPr>
      </w:pPr>
      <w:r w:rsidRPr="00F21318">
        <w:rPr>
          <w:rFonts w:hAnsi="宋体" w:hint="eastAsia"/>
        </w:rPr>
        <w:t>防爆灯具（以下简称灯具）（隔爆型、增安型、无火花型、本质安全型</w:t>
      </w:r>
      <w:r w:rsidR="00FE4B4C" w:rsidRPr="00F21318">
        <w:rPr>
          <w:rFonts w:hAnsi="宋体" w:hint="eastAsia"/>
        </w:rPr>
        <w:t>、浇封型、充砂型</w:t>
      </w:r>
      <w:r w:rsidRPr="00F21318">
        <w:rPr>
          <w:rFonts w:hAnsi="宋体" w:hint="eastAsia"/>
        </w:rPr>
        <w:t>及各类防爆型式复合型灯具）均应满足以下要求。</w:t>
      </w:r>
    </w:p>
    <w:p w:rsidR="00B72B7D" w:rsidRPr="00F21318" w:rsidRDefault="00B72B7D" w:rsidP="00B72B7D">
      <w:pPr>
        <w:pStyle w:val="a6"/>
        <w:spacing w:before="156" w:after="156"/>
      </w:pPr>
      <w:bookmarkStart w:id="401" w:name="_Toc468875209"/>
      <w:r w:rsidRPr="00F21318">
        <w:rPr>
          <w:rFonts w:hint="eastAsia"/>
        </w:rPr>
        <w:t>防爆标志</w:t>
      </w:r>
      <w:bookmarkEnd w:id="401"/>
    </w:p>
    <w:p w:rsidR="00B72B7D" w:rsidRPr="00F21318" w:rsidRDefault="00B72B7D" w:rsidP="006B7370">
      <w:pPr>
        <w:spacing w:line="312" w:lineRule="auto"/>
        <w:ind w:leftChars="100" w:left="210" w:firstLineChars="200" w:firstLine="420"/>
        <w:rPr>
          <w:rFonts w:ascii="宋体" w:hAnsi="宋体"/>
        </w:rPr>
      </w:pPr>
      <w:r w:rsidRPr="00F21318">
        <w:rPr>
          <w:rFonts w:ascii="宋体" w:hAnsi="宋体" w:hint="eastAsia"/>
        </w:rPr>
        <w:t>防爆标志应在设备外部主体部分的明显位置，在灯具安装之前应能很容易看到。标志的内容应包含下列各项：</w:t>
      </w:r>
    </w:p>
    <w:p w:rsidR="00B72B7D" w:rsidRPr="00F21318" w:rsidRDefault="00B72B7D" w:rsidP="00B72B7D">
      <w:pPr>
        <w:pStyle w:val="ab"/>
      </w:pPr>
      <w:r w:rsidRPr="00F21318">
        <w:rPr>
          <w:rFonts w:hint="eastAsia"/>
        </w:rPr>
        <w:t>制造商的名称或注册商标。</w:t>
      </w:r>
    </w:p>
    <w:p w:rsidR="00B72B7D" w:rsidRPr="00F21318" w:rsidRDefault="00B72B7D" w:rsidP="00B72B7D">
      <w:pPr>
        <w:pStyle w:val="ab"/>
      </w:pPr>
      <w:r w:rsidRPr="00F21318">
        <w:rPr>
          <w:rFonts w:hint="eastAsia"/>
        </w:rPr>
        <w:t>制造商规定的型号标识。</w:t>
      </w:r>
    </w:p>
    <w:p w:rsidR="00B72B7D" w:rsidRPr="00F21318" w:rsidRDefault="00B72B7D" w:rsidP="00B72B7D">
      <w:pPr>
        <w:pStyle w:val="ab"/>
      </w:pPr>
      <w:r w:rsidRPr="00F21318">
        <w:rPr>
          <w:rFonts w:hint="eastAsia"/>
        </w:rPr>
        <w:t>产品编号。</w:t>
      </w:r>
    </w:p>
    <w:p w:rsidR="00B72B7D" w:rsidRPr="00F21318" w:rsidRDefault="00B72B7D" w:rsidP="00B72B7D">
      <w:pPr>
        <w:pStyle w:val="ab"/>
      </w:pPr>
      <w:r w:rsidRPr="00F21318">
        <w:rPr>
          <w:rFonts w:hint="eastAsia"/>
        </w:rPr>
        <w:t>颁发防爆合格证的检验机构名称或标志。</w:t>
      </w:r>
    </w:p>
    <w:p w:rsidR="00B72B7D" w:rsidRPr="00F21318" w:rsidRDefault="00B72B7D" w:rsidP="00B72B7D">
      <w:pPr>
        <w:pStyle w:val="ab"/>
      </w:pPr>
      <w:r w:rsidRPr="00F21318">
        <w:rPr>
          <w:rFonts w:hint="eastAsia"/>
        </w:rPr>
        <w:t>如果检验机构有必要说明安全使用的特殊条件，则在防爆合格证编号后加上符号 "X"，设备上可标志警告标志来代替所要求的符号 "X"。</w:t>
      </w:r>
    </w:p>
    <w:p w:rsidR="00B72B7D" w:rsidRPr="00F21318" w:rsidRDefault="00B72B7D" w:rsidP="00B72B7D">
      <w:pPr>
        <w:pStyle w:val="ab"/>
      </w:pPr>
      <w:r w:rsidRPr="00F21318">
        <w:rPr>
          <w:rFonts w:hint="eastAsia"/>
        </w:rPr>
        <w:t>爆炸性气体环境的Ex标志按照GB3836.1-2010第29.3条执行，爆炸性粉尘环境用具体的Ex标志按照GB3836.1-2010第29.4条执行。爆炸性气体环境用和爆炸性粉尘用的Ex标志应分开，不能组合在一起。</w:t>
      </w:r>
    </w:p>
    <w:p w:rsidR="00B72B7D" w:rsidRPr="00F21318" w:rsidRDefault="00B72B7D" w:rsidP="00B72B7D">
      <w:pPr>
        <w:pStyle w:val="ab"/>
      </w:pPr>
      <w:r w:rsidRPr="00F21318">
        <w:rPr>
          <w:rFonts w:hint="eastAsia"/>
        </w:rPr>
        <w:t>有关防爆型式专用标准规定的附加标志。</w:t>
      </w:r>
    </w:p>
    <w:p w:rsidR="00FE4B4C" w:rsidRPr="00F21318" w:rsidRDefault="00FE4B4C" w:rsidP="00FE4B4C">
      <w:pPr>
        <w:pStyle w:val="ab"/>
        <w:rPr>
          <w:noProof/>
        </w:rPr>
      </w:pPr>
      <w:r w:rsidRPr="00F21318">
        <w:rPr>
          <w:rFonts w:hint="eastAsia"/>
          <w:noProof/>
        </w:rPr>
        <w:t>额定电压；</w:t>
      </w:r>
    </w:p>
    <w:p w:rsidR="00FE4B4C" w:rsidRPr="00F21318" w:rsidRDefault="00FE4B4C" w:rsidP="00FE4B4C">
      <w:pPr>
        <w:pStyle w:val="ab"/>
        <w:rPr>
          <w:noProof/>
        </w:rPr>
      </w:pPr>
      <w:r w:rsidRPr="00F21318">
        <w:rPr>
          <w:rFonts w:hint="eastAsia"/>
          <w:noProof/>
        </w:rPr>
        <w:t>额定频率；</w:t>
      </w:r>
    </w:p>
    <w:p w:rsidR="00FE4B4C" w:rsidRPr="00F21318" w:rsidRDefault="00FE4B4C" w:rsidP="00FE4B4C">
      <w:pPr>
        <w:pStyle w:val="ab"/>
        <w:rPr>
          <w:noProof/>
        </w:rPr>
      </w:pPr>
      <w:r w:rsidRPr="00F21318">
        <w:rPr>
          <w:rFonts w:hint="eastAsia"/>
          <w:noProof/>
        </w:rPr>
        <w:t>额定功率；</w:t>
      </w:r>
    </w:p>
    <w:p w:rsidR="00FE4B4C" w:rsidRPr="00F21318" w:rsidRDefault="00FE4B4C" w:rsidP="00FE4B4C">
      <w:pPr>
        <w:pStyle w:val="ab"/>
        <w:rPr>
          <w:noProof/>
        </w:rPr>
      </w:pPr>
      <w:r w:rsidRPr="00F21318">
        <w:rPr>
          <w:rFonts w:hint="eastAsia"/>
          <w:noProof/>
        </w:rPr>
        <w:t>防爆标志；</w:t>
      </w:r>
    </w:p>
    <w:p w:rsidR="00FE4B4C" w:rsidRPr="00F21318" w:rsidRDefault="00FE4B4C" w:rsidP="00FE4B4C">
      <w:pPr>
        <w:pStyle w:val="ab"/>
        <w:rPr>
          <w:noProof/>
        </w:rPr>
      </w:pPr>
      <w:r w:rsidRPr="00F21318">
        <w:rPr>
          <w:rFonts w:hint="eastAsia"/>
          <w:noProof/>
        </w:rPr>
        <w:t>防护（腐）等级（如有）；</w:t>
      </w:r>
    </w:p>
    <w:p w:rsidR="00FE4B4C" w:rsidRPr="00F21318" w:rsidRDefault="00FE4B4C" w:rsidP="00FE4B4C">
      <w:pPr>
        <w:pStyle w:val="ab"/>
        <w:rPr>
          <w:noProof/>
        </w:rPr>
      </w:pPr>
      <w:r w:rsidRPr="00F21318">
        <w:rPr>
          <w:rFonts w:hint="eastAsia"/>
          <w:noProof/>
        </w:rPr>
        <w:t>额定工作环境温度。</w:t>
      </w:r>
    </w:p>
    <w:p w:rsidR="00FE4B4C" w:rsidRPr="00F21318" w:rsidRDefault="00FE4B4C" w:rsidP="00FE4B4C">
      <w:pPr>
        <w:pStyle w:val="ab"/>
        <w:rPr>
          <w:rFonts w:hAnsi="宋体"/>
        </w:rPr>
      </w:pPr>
      <w:r w:rsidRPr="00F21318">
        <w:rPr>
          <w:rFonts w:hint="eastAsia"/>
        </w:rPr>
        <w:t>其他可能影响防爆性能的标志。</w:t>
      </w:r>
    </w:p>
    <w:p w:rsidR="00B72B7D" w:rsidRPr="00F21318" w:rsidRDefault="00B72B7D" w:rsidP="00B72B7D">
      <w:pPr>
        <w:pStyle w:val="a6"/>
        <w:spacing w:before="156" w:after="156"/>
      </w:pPr>
      <w:bookmarkStart w:id="402" w:name="_Toc468875210"/>
      <w:r w:rsidRPr="00F21318">
        <w:rPr>
          <w:rFonts w:hint="eastAsia"/>
        </w:rPr>
        <w:t>外壳要求</w:t>
      </w:r>
      <w:bookmarkEnd w:id="402"/>
    </w:p>
    <w:p w:rsidR="00B72B7D" w:rsidRPr="00F21318" w:rsidRDefault="00B72B7D" w:rsidP="000E5323">
      <w:pPr>
        <w:ind w:leftChars="100" w:left="210" w:firstLineChars="200" w:firstLine="420"/>
        <w:rPr>
          <w:rFonts w:ascii="宋体" w:hAnsi="宋体"/>
        </w:rPr>
      </w:pPr>
      <w:r w:rsidRPr="00F21318">
        <w:rPr>
          <w:rFonts w:ascii="宋体" w:hAnsi="宋体" w:hint="eastAsia"/>
        </w:rPr>
        <w:t>灯具的金属外壳、外壳的金属部件和外壳的玻璃件应满足GB3836.1-2010第8章的规定外，还应经受抗冲击试验、跌落试验（如果适用）、防护等级（IP）试验的要求，试验按照以下顺序进行：</w:t>
      </w:r>
    </w:p>
    <w:p w:rsidR="00B72B7D" w:rsidRPr="00F21318" w:rsidRDefault="00B72B7D" w:rsidP="00B72B7D">
      <w:pPr>
        <w:pStyle w:val="ab"/>
      </w:pPr>
      <w:r w:rsidRPr="00F21318">
        <w:rPr>
          <w:rFonts w:hint="eastAsia"/>
        </w:rPr>
        <w:t>GB3836.1-2010第26.4.2条规定的抗冲击试验；</w:t>
      </w:r>
    </w:p>
    <w:p w:rsidR="00B72B7D" w:rsidRPr="00F21318" w:rsidRDefault="00B72B7D" w:rsidP="00B72B7D">
      <w:pPr>
        <w:pStyle w:val="ab"/>
      </w:pPr>
      <w:r w:rsidRPr="00F21318">
        <w:rPr>
          <w:rFonts w:hint="eastAsia"/>
        </w:rPr>
        <w:t>GB3836.1-2010第26.4.3条规定的跌落试验（便携式灯具）；</w:t>
      </w:r>
    </w:p>
    <w:p w:rsidR="00B72B7D" w:rsidRPr="00F21318" w:rsidRDefault="00B72B7D" w:rsidP="00B72B7D">
      <w:pPr>
        <w:pStyle w:val="ab"/>
      </w:pPr>
      <w:r w:rsidRPr="00F21318">
        <w:rPr>
          <w:rFonts w:hint="eastAsia"/>
        </w:rPr>
        <w:t>GB3836.1-2010第26.4.5条规定的防护等级（IP）试验。</w:t>
      </w:r>
    </w:p>
    <w:p w:rsidR="00B72B7D" w:rsidRPr="00F21318" w:rsidRDefault="00B72B7D" w:rsidP="00B72B7D">
      <w:pPr>
        <w:pStyle w:val="a6"/>
        <w:spacing w:before="156" w:after="156"/>
      </w:pPr>
      <w:bookmarkStart w:id="403" w:name="_Toc468875211"/>
      <w:r w:rsidRPr="00F21318">
        <w:rPr>
          <w:rFonts w:hint="eastAsia"/>
        </w:rPr>
        <w:t>热试验要求</w:t>
      </w:r>
      <w:bookmarkEnd w:id="403"/>
    </w:p>
    <w:p w:rsidR="00B72B7D" w:rsidRPr="00F21318" w:rsidRDefault="00B72B7D" w:rsidP="003C51A4">
      <w:pPr>
        <w:ind w:firstLineChars="300" w:firstLine="630"/>
      </w:pPr>
      <w:r w:rsidRPr="00F21318">
        <w:rPr>
          <w:rFonts w:hint="eastAsia"/>
        </w:rPr>
        <w:t>最高表面温度。防爆灯具最高表面温度应符合下列要求：</w:t>
      </w:r>
    </w:p>
    <w:p w:rsidR="00B72B7D" w:rsidRPr="00F21318" w:rsidRDefault="00B72B7D" w:rsidP="00141684">
      <w:pPr>
        <w:pStyle w:val="af1"/>
        <w:numPr>
          <w:ilvl w:val="0"/>
          <w:numId w:val="28"/>
        </w:numPr>
        <w:ind w:leftChars="200"/>
      </w:pPr>
      <w:r w:rsidRPr="00F21318">
        <w:rPr>
          <w:rFonts w:hint="eastAsia"/>
        </w:rPr>
        <w:t>Ⅰ类灯具，其最高表面温度不应超过：</w:t>
      </w:r>
    </w:p>
    <w:p w:rsidR="00B72B7D" w:rsidRPr="00F21318" w:rsidRDefault="00B72B7D" w:rsidP="003C51A4">
      <w:pPr>
        <w:pStyle w:val="ab"/>
        <w:ind w:leftChars="397" w:left="1242"/>
      </w:pPr>
      <w:r w:rsidRPr="00F21318">
        <w:rPr>
          <w:rFonts w:hint="eastAsia"/>
        </w:rPr>
        <w:t>150℃，当灯具表面可能堆积煤尘时；</w:t>
      </w:r>
    </w:p>
    <w:p w:rsidR="00B72B7D" w:rsidRPr="00F21318" w:rsidRDefault="00B72B7D" w:rsidP="003C51A4">
      <w:pPr>
        <w:pStyle w:val="ab"/>
        <w:ind w:leftChars="397" w:left="1242"/>
      </w:pPr>
      <w:r w:rsidRPr="00F21318">
        <w:rPr>
          <w:rFonts w:hint="eastAsia"/>
        </w:rPr>
        <w:t>450℃，当灯具表面不会堆积煤尘时（例如防粉尘外壳内部）。</w:t>
      </w:r>
    </w:p>
    <w:p w:rsidR="00B72B7D" w:rsidRPr="00F21318" w:rsidRDefault="00B72B7D" w:rsidP="000E5323">
      <w:pPr>
        <w:pStyle w:val="a8"/>
        <w:ind w:leftChars="203" w:left="789"/>
      </w:pPr>
      <w:r w:rsidRPr="00F21318">
        <w:rPr>
          <w:rFonts w:hint="eastAsia"/>
        </w:rPr>
        <w:t>当用于选用Ⅰ类灯具时，如果温度超过150℃的灯具表面上可能堆积煤尘，则应考虑煤尘的影响及其焖燃温度。</w:t>
      </w:r>
    </w:p>
    <w:p w:rsidR="00B72B7D" w:rsidRPr="00F21318" w:rsidRDefault="00B72B7D" w:rsidP="00141684">
      <w:pPr>
        <w:pStyle w:val="af1"/>
        <w:numPr>
          <w:ilvl w:val="0"/>
          <w:numId w:val="27"/>
        </w:numPr>
        <w:ind w:leftChars="200"/>
      </w:pPr>
      <w:r w:rsidRPr="00F21318">
        <w:rPr>
          <w:rFonts w:hint="eastAsia"/>
        </w:rPr>
        <w:t>Ⅱ类灯具，测得的最高表面温度不应超过：</w:t>
      </w:r>
    </w:p>
    <w:p w:rsidR="00B72B7D" w:rsidRPr="00F21318" w:rsidRDefault="00B72B7D" w:rsidP="003C51A4">
      <w:pPr>
        <w:pStyle w:val="ab"/>
        <w:ind w:leftChars="397" w:left="1242"/>
      </w:pPr>
      <w:r w:rsidRPr="00F21318">
        <w:rPr>
          <w:rFonts w:hint="eastAsia"/>
        </w:rPr>
        <w:t>规定的温度组别（见表10）；或</w:t>
      </w:r>
    </w:p>
    <w:p w:rsidR="00B72B7D" w:rsidRPr="00F21318" w:rsidRDefault="00B72B7D" w:rsidP="003C51A4">
      <w:pPr>
        <w:pStyle w:val="ab"/>
        <w:ind w:leftChars="397" w:left="1242"/>
      </w:pPr>
      <w:r w:rsidRPr="00F21318">
        <w:rPr>
          <w:rFonts w:hint="eastAsia"/>
        </w:rPr>
        <w:t>规定的最高表面温度；或</w:t>
      </w:r>
    </w:p>
    <w:p w:rsidR="00B72B7D" w:rsidRPr="00F21318" w:rsidRDefault="00B72B7D" w:rsidP="000E5323">
      <w:pPr>
        <w:pStyle w:val="ab"/>
        <w:ind w:leftChars="397" w:left="1242"/>
      </w:pPr>
      <w:r w:rsidRPr="00F21318">
        <w:rPr>
          <w:rFonts w:hint="eastAsia"/>
        </w:rPr>
        <w:lastRenderedPageBreak/>
        <w:t>如果适用，拟使用环境中的具体气体的点燃温度。</w:t>
      </w:r>
    </w:p>
    <w:p w:rsidR="00B72B7D" w:rsidRPr="00F21318" w:rsidRDefault="00B72B7D" w:rsidP="00F526F9">
      <w:pPr>
        <w:pStyle w:val="af5"/>
        <w:spacing w:before="156" w:after="156"/>
      </w:pPr>
      <w:bookmarkStart w:id="404" w:name="_Toc468884665"/>
      <w:bookmarkStart w:id="405" w:name="_Toc468885433"/>
      <w:r w:rsidRPr="00F21318">
        <w:rPr>
          <w:rFonts w:hint="eastAsia"/>
        </w:rPr>
        <w:t>Ⅱ类灯具的最高表面温度分组</w:t>
      </w:r>
      <w:bookmarkEnd w:id="404"/>
      <w:bookmarkEnd w:id="40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B72B7D" w:rsidRPr="00F21318" w:rsidTr="000E5323">
        <w:trPr>
          <w:trHeight w:val="650"/>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温度组别</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最高表面温度/</w:t>
            </w:r>
            <w:r w:rsidRPr="00F21318">
              <w:rPr>
                <w:rFonts w:asciiTheme="minorEastAsia" w:eastAsiaTheme="minorEastAsia" w:hAnsiTheme="minorEastAsia" w:hint="eastAsia"/>
                <w:szCs w:val="21"/>
              </w:rPr>
              <w:t>℃</w:t>
            </w:r>
          </w:p>
        </w:tc>
      </w:tr>
      <w:tr w:rsidR="00B72B7D" w:rsidRPr="00F21318" w:rsidTr="00B72B7D">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T1</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450</w:t>
            </w:r>
          </w:p>
        </w:tc>
      </w:tr>
      <w:tr w:rsidR="00B72B7D" w:rsidRPr="00F21318" w:rsidTr="00B72B7D">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T2</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300</w:t>
            </w:r>
          </w:p>
        </w:tc>
      </w:tr>
      <w:tr w:rsidR="00B72B7D" w:rsidRPr="00F21318" w:rsidTr="00B72B7D">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T3</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200</w:t>
            </w:r>
          </w:p>
        </w:tc>
      </w:tr>
      <w:tr w:rsidR="00B72B7D" w:rsidRPr="00F21318" w:rsidTr="00B72B7D">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T4</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135</w:t>
            </w:r>
          </w:p>
        </w:tc>
      </w:tr>
      <w:tr w:rsidR="00B72B7D" w:rsidRPr="00F21318" w:rsidTr="00B72B7D">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T5</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100</w:t>
            </w:r>
          </w:p>
        </w:tc>
      </w:tr>
      <w:tr w:rsidR="00B72B7D" w:rsidRPr="00F21318" w:rsidTr="000E5323">
        <w:trPr>
          <w:jc w:val="center"/>
        </w:trPr>
        <w:tc>
          <w:tcPr>
            <w:tcW w:w="4261" w:type="dxa"/>
            <w:tcBorders>
              <w:bottom w:val="single" w:sz="4" w:space="0" w:color="auto"/>
            </w:tcBorders>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T6</w:t>
            </w:r>
          </w:p>
        </w:tc>
        <w:tc>
          <w:tcPr>
            <w:tcW w:w="4261" w:type="dxa"/>
            <w:tcBorders>
              <w:bottom w:val="single" w:sz="4" w:space="0" w:color="auto"/>
            </w:tcBorders>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85</w:t>
            </w:r>
          </w:p>
        </w:tc>
      </w:tr>
      <w:tr w:rsidR="000E5323" w:rsidRPr="00F21318" w:rsidTr="000E5323">
        <w:trPr>
          <w:jc w:val="center"/>
        </w:trPr>
        <w:tc>
          <w:tcPr>
            <w:tcW w:w="4261" w:type="dxa"/>
            <w:tcBorders>
              <w:left w:val="nil"/>
              <w:bottom w:val="nil"/>
              <w:right w:val="nil"/>
            </w:tcBorders>
            <w:shd w:val="clear" w:color="auto" w:fill="auto"/>
            <w:vAlign w:val="center"/>
          </w:tcPr>
          <w:p w:rsidR="000E5323" w:rsidRPr="00F21318" w:rsidRDefault="000E5323" w:rsidP="00B72B7D">
            <w:pPr>
              <w:tabs>
                <w:tab w:val="left" w:pos="945"/>
              </w:tabs>
              <w:spacing w:line="312" w:lineRule="auto"/>
              <w:jc w:val="center"/>
              <w:rPr>
                <w:szCs w:val="21"/>
              </w:rPr>
            </w:pPr>
          </w:p>
        </w:tc>
        <w:tc>
          <w:tcPr>
            <w:tcW w:w="4261" w:type="dxa"/>
            <w:tcBorders>
              <w:left w:val="nil"/>
              <w:bottom w:val="nil"/>
              <w:right w:val="nil"/>
            </w:tcBorders>
            <w:shd w:val="clear" w:color="auto" w:fill="auto"/>
            <w:vAlign w:val="center"/>
          </w:tcPr>
          <w:p w:rsidR="000E5323" w:rsidRPr="00F21318" w:rsidRDefault="000E5323" w:rsidP="00B72B7D">
            <w:pPr>
              <w:spacing w:line="312" w:lineRule="auto"/>
              <w:jc w:val="center"/>
              <w:rPr>
                <w:szCs w:val="21"/>
              </w:rPr>
            </w:pPr>
          </w:p>
        </w:tc>
      </w:tr>
    </w:tbl>
    <w:p w:rsidR="00B72B7D" w:rsidRPr="00F21318" w:rsidRDefault="00B72B7D" w:rsidP="00141684">
      <w:pPr>
        <w:pStyle w:val="af1"/>
        <w:numPr>
          <w:ilvl w:val="0"/>
          <w:numId w:val="27"/>
        </w:numPr>
      </w:pPr>
      <w:r w:rsidRPr="00F21318">
        <w:rPr>
          <w:rFonts w:hint="eastAsia"/>
        </w:rPr>
        <w:t>Ⅲ类灯具</w:t>
      </w:r>
    </w:p>
    <w:p w:rsidR="00B72B7D" w:rsidRPr="00F21318" w:rsidRDefault="00B72B7D" w:rsidP="003C51A4">
      <w:pPr>
        <w:spacing w:line="312" w:lineRule="auto"/>
        <w:ind w:leftChars="200" w:left="420" w:firstLine="480"/>
        <w:rPr>
          <w:szCs w:val="21"/>
        </w:rPr>
      </w:pPr>
      <w:r w:rsidRPr="00F21318">
        <w:rPr>
          <w:rFonts w:hint="eastAsia"/>
          <w:szCs w:val="21"/>
        </w:rPr>
        <w:t>测定无粉尘层的最高表面温度，测得的最高表面温度不应超过：</w:t>
      </w:r>
    </w:p>
    <w:p w:rsidR="00B72B7D" w:rsidRPr="00F21318" w:rsidRDefault="00B72B7D" w:rsidP="003C51A4">
      <w:pPr>
        <w:spacing w:line="312" w:lineRule="auto"/>
        <w:ind w:leftChars="200" w:left="420" w:firstLine="480"/>
        <w:rPr>
          <w:szCs w:val="21"/>
        </w:rPr>
      </w:pPr>
      <w:r w:rsidRPr="00F21318">
        <w:rPr>
          <w:rFonts w:hint="eastAsia"/>
          <w:szCs w:val="21"/>
        </w:rPr>
        <w:t>——规定的最高表面温度；</w:t>
      </w:r>
    </w:p>
    <w:p w:rsidR="00B72B7D" w:rsidRPr="00F21318" w:rsidRDefault="00B72B7D" w:rsidP="003C51A4">
      <w:pPr>
        <w:spacing w:line="312" w:lineRule="auto"/>
        <w:ind w:leftChars="200" w:left="420" w:firstLine="480"/>
        <w:rPr>
          <w:szCs w:val="21"/>
        </w:rPr>
      </w:pPr>
      <w:r w:rsidRPr="00F21318">
        <w:rPr>
          <w:rFonts w:hint="eastAsia"/>
          <w:szCs w:val="21"/>
        </w:rPr>
        <w:t>——拟使用的具体的可燃性粉尘层或粉尘云的点燃温度。</w:t>
      </w:r>
    </w:p>
    <w:p w:rsidR="00B72B7D" w:rsidRPr="00F21318" w:rsidRDefault="00B72B7D" w:rsidP="003C51A4">
      <w:pPr>
        <w:ind w:leftChars="200" w:left="420" w:firstLineChars="200" w:firstLine="420"/>
        <w:rPr>
          <w:rFonts w:ascii="宋体" w:hAnsi="宋体"/>
        </w:rPr>
      </w:pPr>
      <w:r w:rsidRPr="00F21318">
        <w:rPr>
          <w:rFonts w:ascii="宋体" w:hAnsi="宋体" w:hint="eastAsia"/>
        </w:rPr>
        <w:t>有粉尘层的最高表面温度，除测定无粉尘层的最高表面温度外，也可测定环绕设备所有侧面形成的粉尘厚度TL的最高表面温度，文件中另有规定时除外（此时标记“X”，并指明使用条件）。</w:t>
      </w:r>
    </w:p>
    <w:p w:rsidR="00B72B7D" w:rsidRPr="00F21318" w:rsidRDefault="00B72B7D" w:rsidP="00141684">
      <w:pPr>
        <w:pStyle w:val="af1"/>
        <w:numPr>
          <w:ilvl w:val="0"/>
          <w:numId w:val="27"/>
        </w:numPr>
      </w:pPr>
      <w:r w:rsidRPr="00F21318">
        <w:rPr>
          <w:rFonts w:hint="eastAsia"/>
        </w:rPr>
        <w:t>Ⅰ类或Ⅱ类灯具的小元件温度</w:t>
      </w:r>
    </w:p>
    <w:p w:rsidR="00B72B7D" w:rsidRPr="00F21318" w:rsidRDefault="00B72B7D" w:rsidP="003C51A4">
      <w:pPr>
        <w:spacing w:line="312" w:lineRule="auto"/>
        <w:ind w:leftChars="200" w:left="420" w:firstLine="480"/>
        <w:rPr>
          <w:szCs w:val="21"/>
        </w:rPr>
      </w:pPr>
      <w:r w:rsidRPr="00F21318">
        <w:rPr>
          <w:rFonts w:hint="eastAsia"/>
          <w:szCs w:val="21"/>
        </w:rPr>
        <w:t>最高表面温度不应超过温度组别，</w:t>
      </w:r>
      <w:r w:rsidRPr="00F21318">
        <w:rPr>
          <w:rFonts w:hint="eastAsia"/>
          <w:szCs w:val="21"/>
        </w:rPr>
        <w:t>GB3836.1-2010</w:t>
      </w:r>
      <w:r w:rsidRPr="00F21318">
        <w:rPr>
          <w:rFonts w:hint="eastAsia"/>
          <w:szCs w:val="21"/>
        </w:rPr>
        <w:t>第</w:t>
      </w:r>
      <w:r w:rsidRPr="00F21318">
        <w:rPr>
          <w:rFonts w:hint="eastAsia"/>
          <w:szCs w:val="21"/>
        </w:rPr>
        <w:t>5.3.3</w:t>
      </w:r>
      <w:r w:rsidRPr="00F21318">
        <w:rPr>
          <w:rFonts w:hint="eastAsia"/>
          <w:szCs w:val="21"/>
        </w:rPr>
        <w:t>条规定的情况除外。</w:t>
      </w:r>
    </w:p>
    <w:p w:rsidR="00B72B7D" w:rsidRPr="00F21318" w:rsidRDefault="00B72B7D" w:rsidP="003C51A4">
      <w:pPr>
        <w:ind w:leftChars="200" w:left="420" w:firstLineChars="200" w:firstLine="420"/>
        <w:rPr>
          <w:szCs w:val="21"/>
        </w:rPr>
      </w:pPr>
      <w:r w:rsidRPr="00F21318">
        <w:rPr>
          <w:rFonts w:hAnsi="宋体" w:hint="eastAsia"/>
        </w:rPr>
        <w:t>热剧变</w:t>
      </w:r>
      <w:r w:rsidRPr="00F21318">
        <w:rPr>
          <w:rFonts w:ascii="宋体" w:hAnsi="宋体" w:hint="eastAsia"/>
        </w:rPr>
        <w:t>试验</w:t>
      </w:r>
      <w:r w:rsidRPr="00F21318">
        <w:rPr>
          <w:rFonts w:hAnsi="宋体" w:hint="eastAsia"/>
        </w:rPr>
        <w:t>。</w:t>
      </w:r>
    </w:p>
    <w:p w:rsidR="00B72B7D" w:rsidRPr="00F21318" w:rsidRDefault="00B72B7D" w:rsidP="003C51A4">
      <w:pPr>
        <w:ind w:leftChars="200" w:left="420" w:firstLineChars="200" w:firstLine="420"/>
        <w:rPr>
          <w:rFonts w:ascii="宋体" w:hAnsi="宋体"/>
        </w:rPr>
      </w:pPr>
      <w:r w:rsidRPr="00F21318">
        <w:rPr>
          <w:rFonts w:ascii="宋体" w:hAnsi="宋体" w:hint="eastAsia"/>
        </w:rPr>
        <w:t>灯具的玻璃透明罩应承受热剧变试验。试验时，使它们处在最高工作温度下，用温度为（10±5）℃，直径为1mm的喷嘴对其喷水，不发生破裂。</w:t>
      </w:r>
    </w:p>
    <w:p w:rsidR="00B72B7D" w:rsidRPr="00F21318" w:rsidRDefault="00B72B7D" w:rsidP="00B72B7D">
      <w:pPr>
        <w:pStyle w:val="a6"/>
        <w:spacing w:before="156" w:after="156"/>
      </w:pPr>
      <w:bookmarkStart w:id="406" w:name="_Toc468875212"/>
      <w:r w:rsidRPr="00F21318">
        <w:rPr>
          <w:rFonts w:hint="eastAsia"/>
        </w:rPr>
        <w:t>非金属外壳和外壳的非金属部件</w:t>
      </w:r>
      <w:bookmarkEnd w:id="406"/>
    </w:p>
    <w:p w:rsidR="00B72B7D" w:rsidRPr="00F21318" w:rsidRDefault="00B72B7D" w:rsidP="003C51A4">
      <w:pPr>
        <w:spacing w:line="312" w:lineRule="auto"/>
        <w:ind w:firstLineChars="278" w:firstLine="584"/>
        <w:rPr>
          <w:szCs w:val="21"/>
        </w:rPr>
      </w:pPr>
      <w:r w:rsidRPr="00F21318">
        <w:rPr>
          <w:rFonts w:hint="eastAsia"/>
          <w:szCs w:val="21"/>
        </w:rPr>
        <w:t>灯具非金属外壳和外壳的非金属部件应满足以下要求：</w:t>
      </w:r>
    </w:p>
    <w:p w:rsidR="00B72B7D" w:rsidRPr="00F21318" w:rsidRDefault="00B72B7D" w:rsidP="00141684">
      <w:pPr>
        <w:pStyle w:val="af2"/>
        <w:numPr>
          <w:ilvl w:val="1"/>
          <w:numId w:val="27"/>
        </w:numPr>
        <w:spacing w:before="156" w:after="156"/>
      </w:pPr>
      <w:r w:rsidRPr="00F21318">
        <w:rPr>
          <w:rFonts w:hint="eastAsia"/>
        </w:rPr>
        <w:t>制造商应准备完全符合防爆安全技术规定方面的文件以说明外壳或外壳部件的材质；</w:t>
      </w:r>
    </w:p>
    <w:p w:rsidR="00B72B7D" w:rsidRPr="00F21318" w:rsidRDefault="00B72B7D" w:rsidP="00141684">
      <w:pPr>
        <w:pStyle w:val="af2"/>
        <w:numPr>
          <w:ilvl w:val="1"/>
          <w:numId w:val="27"/>
        </w:numPr>
        <w:spacing w:before="156" w:after="156"/>
      </w:pPr>
      <w:r w:rsidRPr="00F21318">
        <w:rPr>
          <w:rFonts w:hint="eastAsia"/>
        </w:rPr>
        <w:t>塑料材质的技术要求包括：</w:t>
      </w:r>
    </w:p>
    <w:p w:rsidR="00B72B7D" w:rsidRPr="00F21318" w:rsidRDefault="00B72B7D" w:rsidP="003C51A4">
      <w:pPr>
        <w:spacing w:line="312" w:lineRule="auto"/>
        <w:ind w:leftChars="400" w:left="840" w:firstLine="480"/>
        <w:rPr>
          <w:szCs w:val="21"/>
        </w:rPr>
      </w:pPr>
      <w:r w:rsidRPr="00F21318">
        <w:rPr>
          <w:rFonts w:hint="eastAsia"/>
          <w:szCs w:val="21"/>
        </w:rPr>
        <w:t>——制造商名称；</w:t>
      </w:r>
    </w:p>
    <w:p w:rsidR="00B72B7D" w:rsidRPr="00F21318" w:rsidRDefault="00B72B7D" w:rsidP="003C51A4">
      <w:pPr>
        <w:spacing w:line="312" w:lineRule="auto"/>
        <w:ind w:leftChars="400" w:left="840" w:firstLine="480"/>
        <w:rPr>
          <w:szCs w:val="21"/>
        </w:rPr>
      </w:pPr>
      <w:r w:rsidRPr="00F21318">
        <w:rPr>
          <w:rFonts w:hint="eastAsia"/>
          <w:szCs w:val="21"/>
        </w:rPr>
        <w:t>——包括颜色、填充剂百分比和其他添加剂（如果使用）在内的准确完整数据；</w:t>
      </w:r>
    </w:p>
    <w:p w:rsidR="00B72B7D" w:rsidRPr="00F21318" w:rsidRDefault="00B72B7D" w:rsidP="003C51A4">
      <w:pPr>
        <w:spacing w:line="312" w:lineRule="auto"/>
        <w:ind w:leftChars="400" w:left="840" w:firstLine="480"/>
        <w:rPr>
          <w:szCs w:val="21"/>
        </w:rPr>
      </w:pPr>
      <w:r w:rsidRPr="00F21318">
        <w:rPr>
          <w:rFonts w:hint="eastAsia"/>
          <w:szCs w:val="21"/>
        </w:rPr>
        <w:t>——可能进行的表面处理，如涂清漆等；</w:t>
      </w:r>
    </w:p>
    <w:p w:rsidR="00B72B7D" w:rsidRPr="00F21318" w:rsidRDefault="00B72B7D" w:rsidP="00E94810">
      <w:pPr>
        <w:spacing w:line="312" w:lineRule="auto"/>
        <w:ind w:leftChars="400" w:left="840" w:firstLine="480"/>
        <w:rPr>
          <w:szCs w:val="21"/>
        </w:rPr>
      </w:pPr>
      <w:r w:rsidRPr="00F21318">
        <w:rPr>
          <w:rFonts w:hint="eastAsia"/>
          <w:szCs w:val="21"/>
        </w:rPr>
        <w:t>——对热稳定曲线</w:t>
      </w:r>
      <w:r w:rsidRPr="00F21318">
        <w:rPr>
          <w:rFonts w:hint="eastAsia"/>
          <w:szCs w:val="21"/>
        </w:rPr>
        <w:t>20 000h</w:t>
      </w:r>
      <w:r w:rsidRPr="00F21318">
        <w:rPr>
          <w:rFonts w:hint="eastAsia"/>
          <w:szCs w:val="21"/>
        </w:rPr>
        <w:t>点的温度指数</w:t>
      </w:r>
      <w:r w:rsidRPr="00F21318">
        <w:rPr>
          <w:rFonts w:hint="eastAsia"/>
          <w:szCs w:val="21"/>
        </w:rPr>
        <w:t>TI</w:t>
      </w:r>
      <w:r w:rsidRPr="00F21318">
        <w:rPr>
          <w:rFonts w:hint="eastAsia"/>
          <w:szCs w:val="21"/>
        </w:rPr>
        <w:t>，在该点按照</w:t>
      </w:r>
      <w:r w:rsidRPr="00F21318">
        <w:rPr>
          <w:rFonts w:hint="eastAsia"/>
          <w:szCs w:val="21"/>
        </w:rPr>
        <w:t>GB/T11206.1-2003</w:t>
      </w:r>
      <w:r w:rsidRPr="00F21318">
        <w:rPr>
          <w:rFonts w:hint="eastAsia"/>
          <w:szCs w:val="21"/>
        </w:rPr>
        <w:t>、</w:t>
      </w:r>
      <w:r w:rsidRPr="00F21318">
        <w:rPr>
          <w:rFonts w:hint="eastAsia"/>
          <w:szCs w:val="21"/>
        </w:rPr>
        <w:t>GB/T11026.2-2000</w:t>
      </w:r>
      <w:r w:rsidRPr="00F21318">
        <w:rPr>
          <w:rFonts w:hint="eastAsia"/>
          <w:szCs w:val="21"/>
        </w:rPr>
        <w:t>和</w:t>
      </w:r>
      <w:r w:rsidRPr="00F21318">
        <w:rPr>
          <w:rFonts w:hint="eastAsia"/>
          <w:szCs w:val="21"/>
        </w:rPr>
        <w:t>GB/T9341-2008</w:t>
      </w:r>
      <w:r w:rsidRPr="00F21318">
        <w:rPr>
          <w:rFonts w:hint="eastAsia"/>
          <w:szCs w:val="21"/>
        </w:rPr>
        <w:t>测定时，其弯曲强度降低不超过</w:t>
      </w:r>
      <w:r w:rsidRPr="00F21318">
        <w:rPr>
          <w:rFonts w:hint="eastAsia"/>
          <w:szCs w:val="21"/>
        </w:rPr>
        <w:t>50%</w:t>
      </w:r>
      <w:r w:rsidRPr="00F21318">
        <w:rPr>
          <w:rFonts w:hint="eastAsia"/>
          <w:szCs w:val="21"/>
        </w:rPr>
        <w:t>。如果材料在热辐射之前试验不折断，则温度指数应按照</w:t>
      </w:r>
      <w:r w:rsidRPr="00F21318">
        <w:rPr>
          <w:rFonts w:hint="eastAsia"/>
          <w:szCs w:val="21"/>
        </w:rPr>
        <w:t>GB/T1042.2-2006</w:t>
      </w:r>
      <w:r w:rsidRPr="00F21318">
        <w:rPr>
          <w:rFonts w:hint="eastAsia"/>
          <w:szCs w:val="21"/>
        </w:rPr>
        <w:t>规定的Ⅰ</w:t>
      </w:r>
      <w:r w:rsidRPr="00F21318">
        <w:rPr>
          <w:rFonts w:hint="eastAsia"/>
          <w:szCs w:val="21"/>
        </w:rPr>
        <w:t>A</w:t>
      </w:r>
      <w:r w:rsidRPr="00F21318">
        <w:rPr>
          <w:rFonts w:hint="eastAsia"/>
          <w:szCs w:val="21"/>
        </w:rPr>
        <w:t>类</w:t>
      </w:r>
      <w:r w:rsidR="00F21318" w:rsidRPr="00F21318">
        <w:rPr>
          <w:rFonts w:hint="eastAsia"/>
          <w:szCs w:val="21"/>
        </w:rPr>
        <w:t>或</w:t>
      </w:r>
      <w:r w:rsidRPr="00F21318">
        <w:rPr>
          <w:rFonts w:hint="eastAsia"/>
          <w:szCs w:val="21"/>
        </w:rPr>
        <w:t>Ⅰ</w:t>
      </w:r>
      <w:r w:rsidRPr="00F21318">
        <w:rPr>
          <w:rFonts w:hint="eastAsia"/>
          <w:szCs w:val="21"/>
        </w:rPr>
        <w:t>B</w:t>
      </w:r>
      <w:r w:rsidRPr="00F21318">
        <w:rPr>
          <w:rFonts w:hint="eastAsia"/>
          <w:szCs w:val="21"/>
        </w:rPr>
        <w:t>类试棒测定的抗</w:t>
      </w:r>
      <w:r w:rsidR="00F85671" w:rsidRPr="00F21318">
        <w:rPr>
          <w:rFonts w:hint="eastAsia"/>
          <w:szCs w:val="21"/>
        </w:rPr>
        <w:t>拉</w:t>
      </w:r>
      <w:r w:rsidRPr="00F21318">
        <w:rPr>
          <w:rFonts w:hint="eastAsia"/>
          <w:szCs w:val="21"/>
        </w:rPr>
        <w:t>强度。相对热指数（</w:t>
      </w:r>
      <w:r w:rsidRPr="00F21318">
        <w:rPr>
          <w:rFonts w:hint="eastAsia"/>
          <w:szCs w:val="21"/>
        </w:rPr>
        <w:t>RTI-</w:t>
      </w:r>
      <w:r w:rsidRPr="00F21318">
        <w:rPr>
          <w:rFonts w:hint="eastAsia"/>
          <w:szCs w:val="21"/>
        </w:rPr>
        <w:t>机械冲击）可按照</w:t>
      </w:r>
      <w:r w:rsidRPr="00F21318">
        <w:rPr>
          <w:rFonts w:hint="eastAsia"/>
          <w:szCs w:val="21"/>
        </w:rPr>
        <w:t>ANSI/UL746B</w:t>
      </w:r>
      <w:r w:rsidRPr="00F21318">
        <w:rPr>
          <w:rFonts w:hint="eastAsia"/>
          <w:szCs w:val="21"/>
        </w:rPr>
        <w:t>确定的值来代替</w:t>
      </w:r>
      <w:r w:rsidRPr="00F21318">
        <w:rPr>
          <w:rFonts w:hint="eastAsia"/>
          <w:szCs w:val="21"/>
        </w:rPr>
        <w:t>TI</w:t>
      </w:r>
      <w:r w:rsidRPr="00F21318">
        <w:rPr>
          <w:rFonts w:hint="eastAsia"/>
          <w:szCs w:val="21"/>
        </w:rPr>
        <w:t>。</w:t>
      </w:r>
    </w:p>
    <w:p w:rsidR="00B72B7D" w:rsidRPr="00F21318" w:rsidRDefault="00B72B7D" w:rsidP="00141684">
      <w:pPr>
        <w:pStyle w:val="af2"/>
        <w:numPr>
          <w:ilvl w:val="1"/>
          <w:numId w:val="27"/>
        </w:numPr>
        <w:spacing w:before="156" w:after="156"/>
      </w:pPr>
      <w:r w:rsidRPr="00F21318">
        <w:rPr>
          <w:rFonts w:hint="eastAsia"/>
        </w:rPr>
        <w:t>弹性材料的技术要求应包括下列内容：</w:t>
      </w:r>
    </w:p>
    <w:p w:rsidR="00B72B7D" w:rsidRPr="00F21318" w:rsidRDefault="00B72B7D" w:rsidP="00E94810">
      <w:pPr>
        <w:spacing w:line="312" w:lineRule="auto"/>
        <w:ind w:leftChars="400" w:left="840" w:firstLine="480"/>
        <w:rPr>
          <w:szCs w:val="21"/>
        </w:rPr>
      </w:pPr>
      <w:r w:rsidRPr="00F21318">
        <w:rPr>
          <w:rFonts w:hint="eastAsia"/>
          <w:szCs w:val="21"/>
        </w:rPr>
        <w:t>——制造商名称；</w:t>
      </w:r>
    </w:p>
    <w:p w:rsidR="00B72B7D" w:rsidRPr="00F21318" w:rsidRDefault="00B72B7D" w:rsidP="00E94810">
      <w:pPr>
        <w:spacing w:line="312" w:lineRule="auto"/>
        <w:ind w:leftChars="400" w:left="840" w:firstLine="480"/>
        <w:rPr>
          <w:szCs w:val="21"/>
        </w:rPr>
      </w:pPr>
      <w:r w:rsidRPr="00F21318">
        <w:rPr>
          <w:rFonts w:hint="eastAsia"/>
          <w:szCs w:val="21"/>
        </w:rPr>
        <w:lastRenderedPageBreak/>
        <w:t>——包括颜色、填充剂百分比和其他添加剂（如果使用）在内的准确完整数据；</w:t>
      </w:r>
    </w:p>
    <w:p w:rsidR="00B72B7D" w:rsidRPr="00F21318" w:rsidRDefault="00B72B7D" w:rsidP="00E94810">
      <w:pPr>
        <w:spacing w:line="312" w:lineRule="auto"/>
        <w:ind w:leftChars="400" w:left="840" w:firstLine="480"/>
        <w:rPr>
          <w:szCs w:val="21"/>
        </w:rPr>
      </w:pPr>
      <w:r w:rsidRPr="00F21318">
        <w:rPr>
          <w:rFonts w:hint="eastAsia"/>
          <w:szCs w:val="21"/>
        </w:rPr>
        <w:t>——可能进行的表面处理，如涂清漆等；</w:t>
      </w:r>
    </w:p>
    <w:p w:rsidR="00B72B7D" w:rsidRPr="00F21318" w:rsidRDefault="00B72B7D" w:rsidP="00E94810">
      <w:pPr>
        <w:spacing w:line="312" w:lineRule="auto"/>
        <w:ind w:leftChars="400" w:left="840" w:firstLine="480"/>
        <w:rPr>
          <w:szCs w:val="21"/>
        </w:rPr>
      </w:pPr>
      <w:r w:rsidRPr="00F21318">
        <w:rPr>
          <w:rFonts w:hint="eastAsia"/>
          <w:szCs w:val="21"/>
        </w:rPr>
        <w:t>——连续运行温度（</w:t>
      </w:r>
      <w:r w:rsidRPr="00F21318">
        <w:rPr>
          <w:rFonts w:hint="eastAsia"/>
          <w:szCs w:val="21"/>
        </w:rPr>
        <w:t>COT</w:t>
      </w:r>
      <w:r w:rsidRPr="00F21318">
        <w:rPr>
          <w:rFonts w:hint="eastAsia"/>
          <w:szCs w:val="21"/>
        </w:rPr>
        <w:t>）。相对热指数（</w:t>
      </w:r>
      <w:r w:rsidRPr="00F21318">
        <w:rPr>
          <w:rFonts w:hint="eastAsia"/>
          <w:szCs w:val="21"/>
        </w:rPr>
        <w:t>RTI-</w:t>
      </w:r>
      <w:r w:rsidRPr="00F21318">
        <w:rPr>
          <w:rFonts w:hint="eastAsia"/>
          <w:szCs w:val="21"/>
        </w:rPr>
        <w:t>机械冲击）可按照</w:t>
      </w:r>
      <w:r w:rsidRPr="00F21318">
        <w:rPr>
          <w:rFonts w:hint="eastAsia"/>
          <w:szCs w:val="21"/>
        </w:rPr>
        <w:t>ANSI/UL746B</w:t>
      </w:r>
      <w:r w:rsidRPr="00F21318">
        <w:rPr>
          <w:rFonts w:hint="eastAsia"/>
          <w:szCs w:val="21"/>
        </w:rPr>
        <w:t>确定来代替</w:t>
      </w:r>
      <w:r w:rsidRPr="00F21318">
        <w:rPr>
          <w:rFonts w:hint="eastAsia"/>
          <w:szCs w:val="21"/>
        </w:rPr>
        <w:t>COT</w:t>
      </w:r>
      <w:r w:rsidRPr="00F21318">
        <w:rPr>
          <w:rFonts w:hint="eastAsia"/>
          <w:szCs w:val="21"/>
        </w:rPr>
        <w:t>。</w:t>
      </w:r>
    </w:p>
    <w:p w:rsidR="00B72B7D" w:rsidRPr="00F21318" w:rsidRDefault="00B72B7D" w:rsidP="00141684">
      <w:pPr>
        <w:pStyle w:val="af2"/>
        <w:numPr>
          <w:ilvl w:val="1"/>
          <w:numId w:val="27"/>
        </w:numPr>
        <w:spacing w:before="156" w:after="156"/>
      </w:pPr>
      <w:r w:rsidRPr="00F21318">
        <w:rPr>
          <w:rFonts w:hint="eastAsia"/>
        </w:rPr>
        <w:t>Ⅰ类灯具塑料外壳应具有阻燃性能，具体要求参见GB3836.1附录C。</w:t>
      </w:r>
    </w:p>
    <w:p w:rsidR="00B72B7D" w:rsidRPr="00F21318" w:rsidRDefault="00B72B7D" w:rsidP="00E94810">
      <w:pPr>
        <w:ind w:leftChars="300" w:left="630" w:firstLineChars="200" w:firstLine="420"/>
        <w:rPr>
          <w:szCs w:val="21"/>
        </w:rPr>
      </w:pPr>
      <w:r w:rsidRPr="00F21318">
        <w:rPr>
          <w:rFonts w:hint="eastAsia"/>
          <w:szCs w:val="21"/>
        </w:rPr>
        <w:t>灯具非金属外壳和外壳的非金属部件的合格性应通过</w:t>
      </w:r>
      <w:r w:rsidRPr="00F21318">
        <w:rPr>
          <w:rFonts w:ascii="宋体" w:hAnsi="宋体" w:hint="eastAsia"/>
        </w:rPr>
        <w:t>以下</w:t>
      </w:r>
      <w:r w:rsidRPr="00F21318">
        <w:rPr>
          <w:rFonts w:hint="eastAsia"/>
          <w:szCs w:val="21"/>
        </w:rPr>
        <w:t>试验进行验证：</w:t>
      </w:r>
    </w:p>
    <w:p w:rsidR="00B72B7D" w:rsidRPr="00F21318" w:rsidRDefault="00B72B7D" w:rsidP="00141684">
      <w:pPr>
        <w:pStyle w:val="af2"/>
        <w:numPr>
          <w:ilvl w:val="4"/>
          <w:numId w:val="27"/>
        </w:numPr>
        <w:tabs>
          <w:tab w:val="clear" w:pos="2520"/>
          <w:tab w:val="num" w:pos="1890"/>
        </w:tabs>
        <w:spacing w:before="156" w:after="156"/>
        <w:ind w:leftChars="700" w:left="1889"/>
      </w:pPr>
      <w:r w:rsidRPr="00F21318">
        <w:rPr>
          <w:rFonts w:hint="eastAsia"/>
        </w:rPr>
        <w:t>按照GB3836.1-2010第26.8和26.9进行耐热试验和耐寒试验，且在最高环境温度条件下使用时，塑料材料对应20 000h点的温度指数TI或RTI（机械冲击）应比塑料外壳或外壳的塑料部件最热点的温度至少高20K，弹性材料的连续运行温度（COT）下限值应低于或等于最低运行温度，上限值至少比最高运行温度高20K。</w:t>
      </w:r>
    </w:p>
    <w:p w:rsidR="00B72B7D" w:rsidRPr="00F21318" w:rsidRDefault="00B72B7D" w:rsidP="00141684">
      <w:pPr>
        <w:pStyle w:val="af2"/>
        <w:numPr>
          <w:ilvl w:val="4"/>
          <w:numId w:val="27"/>
        </w:numPr>
        <w:tabs>
          <w:tab w:val="clear" w:pos="2520"/>
          <w:tab w:val="num" w:pos="1890"/>
        </w:tabs>
        <w:spacing w:before="156" w:after="156"/>
        <w:ind w:leftChars="700" w:left="1889"/>
      </w:pPr>
      <w:r w:rsidRPr="00F21318">
        <w:rPr>
          <w:rFonts w:hint="eastAsia"/>
        </w:rPr>
        <w:t>按照GB3836.1-2010第26.10条进行光老化试验。</w:t>
      </w:r>
    </w:p>
    <w:p w:rsidR="00B72B7D" w:rsidRPr="00F21318" w:rsidRDefault="00E94810" w:rsidP="005822E9">
      <w:pPr>
        <w:pStyle w:val="a8"/>
        <w:numPr>
          <w:ilvl w:val="0"/>
          <w:numId w:val="0"/>
        </w:numPr>
        <w:ind w:leftChars="946" w:left="1987"/>
      </w:pPr>
      <w:r w:rsidRPr="00F21318">
        <w:rPr>
          <w:rFonts w:hint="eastAsia"/>
        </w:rPr>
        <w:t>注：</w:t>
      </w:r>
      <w:r w:rsidR="00B72B7D" w:rsidRPr="00F21318">
        <w:rPr>
          <w:rFonts w:hint="eastAsia"/>
        </w:rPr>
        <w:t>（玻璃和陶瓷受光照试验影响不大，可不进行该试验）</w:t>
      </w:r>
    </w:p>
    <w:p w:rsidR="00B72B7D" w:rsidRPr="00F21318" w:rsidRDefault="00B72B7D" w:rsidP="00141684">
      <w:pPr>
        <w:pStyle w:val="af2"/>
        <w:numPr>
          <w:ilvl w:val="4"/>
          <w:numId w:val="27"/>
        </w:numPr>
        <w:tabs>
          <w:tab w:val="clear" w:pos="2520"/>
          <w:tab w:val="num" w:pos="1890"/>
        </w:tabs>
        <w:spacing w:before="156" w:after="156"/>
        <w:ind w:leftChars="700" w:left="1889"/>
      </w:pPr>
      <w:r w:rsidRPr="00F21318">
        <w:rPr>
          <w:rFonts w:hint="eastAsia"/>
        </w:rPr>
        <w:t>灯具非金属外壳和外壳的非金属部件应设计成，在正常使用、维护和清洁时避免由静电电荷或由传播刷形放电引起的点燃危险的结构。经</w:t>
      </w:r>
      <w:r w:rsidRPr="00F21318">
        <w:t>GB 3836.1-2010</w:t>
      </w:r>
      <w:r w:rsidRPr="00F21318">
        <w:rPr>
          <w:rFonts w:hint="eastAsia"/>
        </w:rPr>
        <w:t>第26章规定的表面电阻测定试验、起电试验、电容测量等试验来验证其合格性。</w:t>
      </w:r>
    </w:p>
    <w:p w:rsidR="00B72B7D" w:rsidRPr="00F21318" w:rsidRDefault="00B72B7D" w:rsidP="00141684">
      <w:pPr>
        <w:pStyle w:val="af2"/>
        <w:numPr>
          <w:ilvl w:val="4"/>
          <w:numId w:val="27"/>
        </w:numPr>
        <w:tabs>
          <w:tab w:val="clear" w:pos="2520"/>
          <w:tab w:val="num" w:pos="1890"/>
        </w:tabs>
        <w:spacing w:before="156" w:after="156"/>
        <w:ind w:leftChars="700" w:left="1889"/>
      </w:pPr>
      <w:r w:rsidRPr="00F21318">
        <w:rPr>
          <w:rFonts w:hint="eastAsia"/>
        </w:rPr>
        <w:t>设置有连续内接地板的非金属外壳，应有效地保持电气连接的接触压力，接触压力不应受工作中由温度或湿度等因素引起绝缘材料尺寸变化的影响。通过</w:t>
      </w:r>
      <w:r w:rsidRPr="00F21318">
        <w:t>GB 3836.1-2010</w:t>
      </w:r>
      <w:r w:rsidRPr="00F21318">
        <w:rPr>
          <w:rFonts w:hint="eastAsia"/>
        </w:rPr>
        <w:t>第26.12条规定的接地连续性试验进行验证。</w:t>
      </w:r>
    </w:p>
    <w:p w:rsidR="00B72B7D" w:rsidRPr="00F21318" w:rsidRDefault="00B72B7D" w:rsidP="00B72B7D">
      <w:pPr>
        <w:pStyle w:val="a6"/>
        <w:spacing w:before="156" w:after="156"/>
      </w:pPr>
      <w:bookmarkStart w:id="407" w:name="_Toc468875213"/>
      <w:r w:rsidRPr="00F21318">
        <w:rPr>
          <w:rFonts w:hint="eastAsia"/>
        </w:rPr>
        <w:t>其他附加要求</w:t>
      </w:r>
      <w:bookmarkEnd w:id="407"/>
    </w:p>
    <w:p w:rsidR="00B72B7D" w:rsidRPr="00F21318" w:rsidRDefault="00B72B7D" w:rsidP="00D53A08">
      <w:pPr>
        <w:spacing w:line="312" w:lineRule="auto"/>
        <w:ind w:leftChars="100" w:left="210" w:firstLine="480"/>
        <w:rPr>
          <w:szCs w:val="21"/>
        </w:rPr>
      </w:pPr>
      <w:r w:rsidRPr="00F21318">
        <w:rPr>
          <w:rFonts w:hint="eastAsia"/>
          <w:szCs w:val="21"/>
        </w:rPr>
        <w:t>使用电缆引入装置的灯具，其引入装置应满足</w:t>
      </w:r>
      <w:r w:rsidRPr="00F21318">
        <w:rPr>
          <w:szCs w:val="21"/>
        </w:rPr>
        <w:t>GB 3836.1-2010</w:t>
      </w:r>
      <w:r w:rsidRPr="00F21318">
        <w:rPr>
          <w:rFonts w:hint="eastAsia"/>
          <w:szCs w:val="21"/>
        </w:rPr>
        <w:t>附录</w:t>
      </w:r>
      <w:r w:rsidRPr="00F21318">
        <w:rPr>
          <w:rFonts w:hint="eastAsia"/>
          <w:szCs w:val="21"/>
        </w:rPr>
        <w:t xml:space="preserve">A </w:t>
      </w:r>
      <w:r w:rsidRPr="00F21318">
        <w:rPr>
          <w:rFonts w:hint="eastAsia"/>
          <w:szCs w:val="21"/>
        </w:rPr>
        <w:t>规定的夹紧试验、耐冲击试验和外壳防护等级试验要求。</w:t>
      </w:r>
    </w:p>
    <w:p w:rsidR="00B72B7D" w:rsidRPr="00F21318" w:rsidRDefault="00B72B7D" w:rsidP="00141684">
      <w:pPr>
        <w:pStyle w:val="af2"/>
        <w:numPr>
          <w:ilvl w:val="1"/>
          <w:numId w:val="20"/>
        </w:numPr>
        <w:spacing w:before="156" w:after="156"/>
      </w:pPr>
      <w:r w:rsidRPr="00F21318">
        <w:rPr>
          <w:rFonts w:hint="eastAsia"/>
        </w:rPr>
        <w:t>透明件与光源的间距须符合表11的规定，但携带式灯具除外。</w:t>
      </w:r>
    </w:p>
    <w:p w:rsidR="00B72B7D" w:rsidRPr="00F21318" w:rsidRDefault="00B72B7D" w:rsidP="00D53A08">
      <w:pPr>
        <w:pStyle w:val="af5"/>
        <w:spacing w:before="156" w:after="156"/>
      </w:pPr>
      <w:r w:rsidRPr="00F21318">
        <w:rPr>
          <w:rFonts w:hint="eastAsia"/>
        </w:rPr>
        <w:t>透明件与光源的间距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024"/>
        <w:gridCol w:w="2127"/>
        <w:gridCol w:w="1417"/>
        <w:gridCol w:w="2850"/>
      </w:tblGrid>
      <w:tr w:rsidR="00B72B7D" w:rsidRPr="00F21318" w:rsidTr="006A715C">
        <w:trPr>
          <w:trHeight w:val="439"/>
          <w:jc w:val="center"/>
        </w:trPr>
        <w:tc>
          <w:tcPr>
            <w:tcW w:w="4837" w:type="dxa"/>
            <w:gridSpan w:val="3"/>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光源</w:t>
            </w:r>
            <w:r w:rsidRPr="00F21318">
              <w:rPr>
                <w:rFonts w:asciiTheme="minorEastAsia" w:eastAsiaTheme="minorEastAsia" w:hAnsiTheme="minorEastAsia"/>
                <w:szCs w:val="21"/>
              </w:rPr>
              <w:t>功率，</w:t>
            </w:r>
            <w:r w:rsidR="00D53A08" w:rsidRPr="00F21318">
              <w:rPr>
                <w:rFonts w:asciiTheme="minorEastAsia" w:eastAsiaTheme="minorEastAsia" w:hAnsiTheme="minorEastAsia"/>
                <w:szCs w:val="21"/>
              </w:rPr>
              <w:t xml:space="preserve"> P</w:t>
            </w:r>
            <w:r w:rsidRPr="00F21318">
              <w:rPr>
                <w:rFonts w:asciiTheme="minorEastAsia" w:eastAsiaTheme="minorEastAsia" w:hAnsiTheme="minorEastAsia"/>
                <w:szCs w:val="21"/>
              </w:rPr>
              <w:t>（W）</w:t>
            </w:r>
          </w:p>
        </w:tc>
        <w:tc>
          <w:tcPr>
            <w:tcW w:w="4267" w:type="dxa"/>
            <w:gridSpan w:val="2"/>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szCs w:val="21"/>
              </w:rPr>
              <w:t>最小</w:t>
            </w:r>
            <w:r w:rsidRPr="00F21318">
              <w:rPr>
                <w:rFonts w:asciiTheme="minorEastAsia" w:eastAsiaTheme="minorEastAsia" w:hAnsiTheme="minorEastAsia" w:hint="eastAsia"/>
                <w:szCs w:val="21"/>
              </w:rPr>
              <w:t>间距</w:t>
            </w:r>
            <w:r w:rsidRPr="00F21318">
              <w:rPr>
                <w:rFonts w:asciiTheme="minorEastAsia" w:eastAsiaTheme="minorEastAsia" w:hAnsiTheme="minorEastAsia"/>
                <w:szCs w:val="21"/>
              </w:rPr>
              <w:t>mm</w:t>
            </w:r>
          </w:p>
        </w:tc>
      </w:tr>
      <w:tr w:rsidR="00B72B7D" w:rsidRPr="00F21318" w:rsidTr="006A715C">
        <w:trPr>
          <w:trHeight w:val="417"/>
          <w:jc w:val="center"/>
        </w:trPr>
        <w:tc>
          <w:tcPr>
            <w:tcW w:w="0" w:type="auto"/>
            <w:tcBorders>
              <w:bottom w:val="single" w:sz="4" w:space="0" w:color="auto"/>
            </w:tcBorders>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卤钨灯和白炽灯</w:t>
            </w:r>
          </w:p>
        </w:tc>
        <w:tc>
          <w:tcPr>
            <w:tcW w:w="1024" w:type="dxa"/>
            <w:tcBorders>
              <w:bottom w:val="single" w:sz="4" w:space="0" w:color="auto"/>
            </w:tcBorders>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荧光灯</w:t>
            </w:r>
          </w:p>
        </w:tc>
        <w:tc>
          <w:tcPr>
            <w:tcW w:w="2127" w:type="dxa"/>
            <w:tcBorders>
              <w:bottom w:val="single" w:sz="4" w:space="0" w:color="auto"/>
            </w:tcBorders>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高压汞灯和高压钠灯</w:t>
            </w:r>
          </w:p>
        </w:tc>
        <w:tc>
          <w:tcPr>
            <w:tcW w:w="1417" w:type="dxa"/>
            <w:tcBorders>
              <w:bottom w:val="single" w:sz="4" w:space="0" w:color="auto"/>
            </w:tcBorders>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粉尘防爆型</w:t>
            </w:r>
          </w:p>
        </w:tc>
        <w:tc>
          <w:tcPr>
            <w:tcW w:w="2850" w:type="dxa"/>
            <w:vAlign w:val="center"/>
          </w:tcPr>
          <w:p w:rsidR="00B72B7D" w:rsidRPr="00F21318" w:rsidRDefault="00B72B7D" w:rsidP="00D53A08">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其他防爆型式（隔爆型除外）</w:t>
            </w:r>
          </w:p>
        </w:tc>
      </w:tr>
      <w:tr w:rsidR="00B72B7D" w:rsidRPr="00F21318" w:rsidTr="006A715C">
        <w:trPr>
          <w:jc w:val="center"/>
        </w:trPr>
        <w:tc>
          <w:tcPr>
            <w:tcW w:w="0" w:type="auto"/>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P≤</w:t>
            </w:r>
            <w:r w:rsidRPr="00F21318">
              <w:rPr>
                <w:rFonts w:asciiTheme="minorEastAsia" w:eastAsiaTheme="minorEastAsia" w:hAnsiTheme="minorEastAsia" w:hint="eastAsia"/>
                <w:szCs w:val="21"/>
              </w:rPr>
              <w:t>10</w:t>
            </w:r>
            <w:r w:rsidRPr="00F21318">
              <w:rPr>
                <w:rFonts w:asciiTheme="minorEastAsia" w:eastAsiaTheme="minorEastAsia" w:hAnsiTheme="minorEastAsia"/>
                <w:szCs w:val="21"/>
              </w:rPr>
              <w:t>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r w:rsidRPr="00F21318">
              <w:rPr>
                <w:rFonts w:asciiTheme="minorEastAsia" w:eastAsiaTheme="minorEastAsia" w:hAnsiTheme="minorEastAsia"/>
                <w:szCs w:val="21"/>
              </w:rPr>
              <w:t>0＜P≤</w:t>
            </w:r>
            <w:r w:rsidRPr="00F21318">
              <w:rPr>
                <w:rFonts w:asciiTheme="minorEastAsia" w:eastAsiaTheme="minorEastAsia" w:hAnsiTheme="minorEastAsia" w:hint="eastAsia"/>
                <w:szCs w:val="21"/>
              </w:rPr>
              <w:t>2</w:t>
            </w:r>
            <w:r w:rsidRPr="00F21318">
              <w:rPr>
                <w:rFonts w:asciiTheme="minorEastAsia" w:eastAsiaTheme="minorEastAsia" w:hAnsiTheme="minorEastAsia"/>
                <w:szCs w:val="21"/>
              </w:rPr>
              <w:t>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w:t>
            </w:r>
            <w:r w:rsidRPr="00F21318">
              <w:rPr>
                <w:rFonts w:asciiTheme="minorEastAsia" w:eastAsiaTheme="minorEastAsia" w:hAnsiTheme="minorEastAsia"/>
                <w:szCs w:val="21"/>
              </w:rPr>
              <w:t>00＜P≤</w:t>
            </w:r>
            <w:r w:rsidRPr="00F21318">
              <w:rPr>
                <w:rFonts w:asciiTheme="minorEastAsia" w:eastAsiaTheme="minorEastAsia" w:hAnsiTheme="minorEastAsia" w:hint="eastAsia"/>
                <w:szCs w:val="21"/>
              </w:rPr>
              <w:t>3</w:t>
            </w:r>
            <w:r w:rsidRPr="00F21318">
              <w:rPr>
                <w:rFonts w:asciiTheme="minorEastAsia" w:eastAsiaTheme="minorEastAsia" w:hAnsiTheme="minorEastAsia"/>
                <w:szCs w:val="21"/>
              </w:rPr>
              <w:t>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w:t>
            </w:r>
            <w:r w:rsidRPr="00F21318">
              <w:rPr>
                <w:rFonts w:asciiTheme="minorEastAsia" w:eastAsiaTheme="minorEastAsia" w:hAnsiTheme="minorEastAsia"/>
                <w:szCs w:val="21"/>
              </w:rPr>
              <w:t>00＜P≤500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500＜P</w:t>
            </w:r>
          </w:p>
        </w:tc>
        <w:tc>
          <w:tcPr>
            <w:tcW w:w="1024" w:type="dxa"/>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P≤</w:t>
            </w:r>
            <w:r w:rsidRPr="00F21318">
              <w:rPr>
                <w:rFonts w:asciiTheme="minorEastAsia" w:eastAsiaTheme="minorEastAsia" w:hAnsiTheme="minorEastAsia" w:hint="eastAsia"/>
                <w:szCs w:val="21"/>
              </w:rPr>
              <w:t>10</w:t>
            </w:r>
            <w:r w:rsidRPr="00F21318">
              <w:rPr>
                <w:rFonts w:asciiTheme="minorEastAsia" w:eastAsiaTheme="minorEastAsia" w:hAnsiTheme="minorEastAsia"/>
                <w:szCs w:val="21"/>
              </w:rPr>
              <w:t>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2127" w:type="dxa"/>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P≤</w:t>
            </w:r>
            <w:r w:rsidRPr="00F21318">
              <w:rPr>
                <w:rFonts w:asciiTheme="minorEastAsia" w:eastAsiaTheme="minorEastAsia" w:hAnsiTheme="minorEastAsia" w:hint="eastAsia"/>
                <w:szCs w:val="21"/>
              </w:rPr>
              <w:t>125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125</w:t>
            </w:r>
            <w:r w:rsidRPr="00F21318">
              <w:rPr>
                <w:rFonts w:asciiTheme="minorEastAsia" w:eastAsiaTheme="minorEastAsia" w:hAnsiTheme="minorEastAsia"/>
                <w:szCs w:val="21"/>
              </w:rPr>
              <w:t>＜P≤</w:t>
            </w:r>
            <w:r w:rsidRPr="00F21318">
              <w:rPr>
                <w:rFonts w:asciiTheme="minorEastAsia" w:eastAsiaTheme="minorEastAsia" w:hAnsiTheme="minorEastAsia" w:hint="eastAsia"/>
                <w:szCs w:val="21"/>
              </w:rPr>
              <w:t>250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25</w:t>
            </w:r>
            <w:r w:rsidRPr="00F21318">
              <w:rPr>
                <w:rFonts w:asciiTheme="minorEastAsia" w:eastAsiaTheme="minorEastAsia" w:hAnsiTheme="minorEastAsia"/>
                <w:szCs w:val="21"/>
              </w:rPr>
              <w:t>0＜P≤</w:t>
            </w:r>
            <w:r w:rsidRPr="00F21318">
              <w:rPr>
                <w:rFonts w:asciiTheme="minorEastAsia" w:eastAsiaTheme="minorEastAsia" w:hAnsiTheme="minorEastAsia" w:hint="eastAsia"/>
                <w:szCs w:val="21"/>
              </w:rPr>
              <w:t>4</w:t>
            </w:r>
            <w:r w:rsidRPr="00F21318">
              <w:rPr>
                <w:rFonts w:asciiTheme="minorEastAsia" w:eastAsiaTheme="minorEastAsia" w:hAnsiTheme="minorEastAsia"/>
                <w:szCs w:val="21"/>
              </w:rPr>
              <w:t>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w:t>
            </w:r>
            <w:r w:rsidRPr="00F21318">
              <w:rPr>
                <w:rFonts w:asciiTheme="minorEastAsia" w:eastAsiaTheme="minorEastAsia" w:hAnsiTheme="minorEastAsia"/>
                <w:szCs w:val="21"/>
              </w:rPr>
              <w:t>00＜P</w:t>
            </w:r>
          </w:p>
        </w:tc>
        <w:tc>
          <w:tcPr>
            <w:tcW w:w="1417" w:type="dxa"/>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7</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w:t>
            </w:r>
            <w:r w:rsidRPr="00F21318">
              <w:rPr>
                <w:rFonts w:asciiTheme="minorEastAsia" w:eastAsiaTheme="minorEastAsia" w:hAnsiTheme="minorEastAsia"/>
                <w:szCs w:val="21"/>
              </w:rPr>
              <w:t>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30</w:t>
            </w:r>
          </w:p>
        </w:tc>
        <w:tc>
          <w:tcPr>
            <w:tcW w:w="2850" w:type="dxa"/>
            <w:tcBorders>
              <w:lef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w:t>
            </w:r>
            <w:r w:rsidRPr="00F21318">
              <w:rPr>
                <w:rFonts w:asciiTheme="minorEastAsia" w:eastAsiaTheme="minorEastAsia" w:hAnsiTheme="minorEastAsia"/>
                <w:szCs w:val="21"/>
              </w:rPr>
              <w:t>0</w:t>
            </w:r>
          </w:p>
        </w:tc>
      </w:tr>
    </w:tbl>
    <w:p w:rsidR="00B72B7D" w:rsidRPr="00F21318" w:rsidRDefault="00B72B7D" w:rsidP="00141684">
      <w:pPr>
        <w:pStyle w:val="af2"/>
        <w:numPr>
          <w:ilvl w:val="1"/>
          <w:numId w:val="20"/>
        </w:numPr>
        <w:spacing w:before="156" w:after="156"/>
      </w:pPr>
      <w:r w:rsidRPr="00F21318">
        <w:rPr>
          <w:rFonts w:hint="eastAsia"/>
        </w:rPr>
        <w:t>保护网</w:t>
      </w:r>
    </w:p>
    <w:p w:rsidR="00B72B7D" w:rsidRPr="00F21318" w:rsidRDefault="00B72B7D" w:rsidP="006A715C">
      <w:pPr>
        <w:ind w:leftChars="500" w:left="1050" w:firstLineChars="200" w:firstLine="420"/>
        <w:rPr>
          <w:szCs w:val="21"/>
        </w:rPr>
      </w:pPr>
      <w:r w:rsidRPr="00F21318">
        <w:rPr>
          <w:rFonts w:hint="eastAsia"/>
          <w:szCs w:val="21"/>
        </w:rPr>
        <w:t>灯具中的光源应有透明保护罩，</w:t>
      </w:r>
      <w:r w:rsidRPr="00F21318">
        <w:rPr>
          <w:rFonts w:ascii="宋体" w:hAnsi="宋体" w:hint="eastAsia"/>
        </w:rPr>
        <w:t>透明</w:t>
      </w:r>
      <w:r w:rsidRPr="00F21318">
        <w:rPr>
          <w:rFonts w:hint="eastAsia"/>
          <w:szCs w:val="21"/>
        </w:rPr>
        <w:t>防护罩可附加保护网来保护。</w:t>
      </w:r>
    </w:p>
    <w:p w:rsidR="00B72B7D" w:rsidRPr="00F21318" w:rsidRDefault="00B72B7D" w:rsidP="006A715C">
      <w:pPr>
        <w:ind w:leftChars="500" w:left="1050" w:firstLineChars="200" w:firstLine="420"/>
        <w:rPr>
          <w:szCs w:val="21"/>
        </w:rPr>
      </w:pPr>
      <w:r w:rsidRPr="00F21318">
        <w:rPr>
          <w:rFonts w:hint="eastAsia"/>
          <w:szCs w:val="21"/>
        </w:rPr>
        <w:t>其合格性按照</w:t>
      </w:r>
      <w:r w:rsidRPr="00F21318">
        <w:rPr>
          <w:szCs w:val="21"/>
        </w:rPr>
        <w:t>GB 3836.1-2010</w:t>
      </w:r>
      <w:r w:rsidRPr="00F21318">
        <w:rPr>
          <w:rFonts w:hint="eastAsia"/>
          <w:szCs w:val="21"/>
        </w:rPr>
        <w:t>第</w:t>
      </w:r>
      <w:r w:rsidRPr="00F21318">
        <w:rPr>
          <w:rFonts w:hint="eastAsia"/>
          <w:szCs w:val="21"/>
        </w:rPr>
        <w:t>26.4.2</w:t>
      </w:r>
      <w:r w:rsidRPr="00F21318">
        <w:rPr>
          <w:rFonts w:hint="eastAsia"/>
          <w:szCs w:val="21"/>
        </w:rPr>
        <w:t>规定的试验来检验。</w:t>
      </w:r>
    </w:p>
    <w:p w:rsidR="00B72B7D" w:rsidRPr="00F21318" w:rsidRDefault="00B72B7D" w:rsidP="00141684">
      <w:pPr>
        <w:pStyle w:val="af2"/>
        <w:numPr>
          <w:ilvl w:val="1"/>
          <w:numId w:val="20"/>
        </w:numPr>
        <w:spacing w:before="156" w:after="156"/>
      </w:pPr>
      <w:r w:rsidRPr="00F21318">
        <w:rPr>
          <w:rFonts w:hint="eastAsia"/>
        </w:rPr>
        <w:t>灯盖</w:t>
      </w:r>
    </w:p>
    <w:p w:rsidR="00B72B7D" w:rsidRPr="00F21318" w:rsidRDefault="00B72B7D" w:rsidP="006A715C">
      <w:pPr>
        <w:ind w:leftChars="500" w:left="1050" w:firstLineChars="200" w:firstLine="420"/>
        <w:rPr>
          <w:szCs w:val="21"/>
        </w:rPr>
      </w:pPr>
      <w:r w:rsidRPr="00F21318">
        <w:rPr>
          <w:rFonts w:hint="eastAsia"/>
          <w:szCs w:val="21"/>
        </w:rPr>
        <w:lastRenderedPageBreak/>
        <w:t>与灯座和灯座内部其他零件</w:t>
      </w:r>
      <w:r w:rsidRPr="00F21318">
        <w:rPr>
          <w:rFonts w:ascii="宋体" w:hAnsi="宋体" w:hint="eastAsia"/>
        </w:rPr>
        <w:t>相关</w:t>
      </w:r>
      <w:r w:rsidRPr="00F21318">
        <w:rPr>
          <w:rFonts w:hint="eastAsia"/>
          <w:szCs w:val="21"/>
        </w:rPr>
        <w:t>的灯盖应：</w:t>
      </w:r>
    </w:p>
    <w:p w:rsidR="00B72B7D" w:rsidRPr="00F21318" w:rsidRDefault="00B72B7D" w:rsidP="00141684">
      <w:pPr>
        <w:pStyle w:val="af1"/>
        <w:numPr>
          <w:ilvl w:val="0"/>
          <w:numId w:val="21"/>
        </w:numPr>
        <w:tabs>
          <w:tab w:val="clear" w:pos="840"/>
          <w:tab w:val="num" w:pos="1890"/>
        </w:tabs>
        <w:ind w:leftChars="700" w:left="1890" w:hanging="420"/>
      </w:pPr>
      <w:r w:rsidRPr="00F21318">
        <w:rPr>
          <w:rFonts w:hint="eastAsia"/>
        </w:rPr>
        <w:t>带有自动联锁装置，使灯盖打开时，灯座的所有电极均自动切断电源;或</w:t>
      </w:r>
    </w:p>
    <w:p w:rsidR="00B72B7D" w:rsidRPr="00F21318" w:rsidRDefault="00B72B7D" w:rsidP="00141684">
      <w:pPr>
        <w:pStyle w:val="af1"/>
        <w:numPr>
          <w:ilvl w:val="0"/>
          <w:numId w:val="21"/>
        </w:numPr>
        <w:tabs>
          <w:tab w:val="clear" w:pos="840"/>
          <w:tab w:val="num" w:pos="1890"/>
        </w:tabs>
        <w:ind w:leftChars="700" w:left="1889"/>
      </w:pPr>
      <w:r w:rsidRPr="00F21318">
        <w:rPr>
          <w:rFonts w:hint="eastAsia"/>
        </w:rPr>
        <w:t xml:space="preserve">按 </w:t>
      </w:r>
      <w:r w:rsidRPr="00F21318">
        <w:t>GB 3836.1-2010</w:t>
      </w:r>
      <w:r w:rsidRPr="00F21318">
        <w:rPr>
          <w:rFonts w:hint="eastAsia"/>
        </w:rPr>
        <w:t>第29. 11d) 的规定增设警告标志。</w:t>
      </w:r>
    </w:p>
    <w:p w:rsidR="00B72B7D" w:rsidRPr="00F21318" w:rsidRDefault="00B72B7D" w:rsidP="006A715C">
      <w:pPr>
        <w:ind w:leftChars="500" w:left="1050" w:firstLineChars="200" w:firstLine="420"/>
        <w:rPr>
          <w:szCs w:val="21"/>
        </w:rPr>
      </w:pPr>
      <w:r w:rsidRPr="00F21318">
        <w:rPr>
          <w:rFonts w:hint="eastAsia"/>
          <w:szCs w:val="21"/>
        </w:rPr>
        <w:t>在上述</w:t>
      </w:r>
      <w:r w:rsidRPr="00F21318">
        <w:rPr>
          <w:rFonts w:hint="eastAsia"/>
          <w:szCs w:val="21"/>
        </w:rPr>
        <w:t xml:space="preserve"> a) </w:t>
      </w:r>
      <w:r w:rsidRPr="00F21318">
        <w:rPr>
          <w:rFonts w:hint="eastAsia"/>
          <w:szCs w:val="21"/>
        </w:rPr>
        <w:t>的情况下，如在断开</w:t>
      </w:r>
      <w:r w:rsidRPr="00F21318">
        <w:rPr>
          <w:rFonts w:ascii="宋体" w:hAnsi="宋体" w:hint="eastAsia"/>
        </w:rPr>
        <w:t>装置</w:t>
      </w:r>
      <w:r w:rsidRPr="00F21318">
        <w:rPr>
          <w:rFonts w:hint="eastAsia"/>
          <w:szCs w:val="21"/>
        </w:rPr>
        <w:t>动作后除灯座外仍有一些元件带电，为了减少爆炸危险，带电元件应采用下列保护措施保护方式之一</w:t>
      </w:r>
      <w:r w:rsidRPr="00F21318">
        <w:rPr>
          <w:rFonts w:hint="eastAsia"/>
          <w:szCs w:val="21"/>
        </w:rPr>
        <w:t>:</w:t>
      </w:r>
    </w:p>
    <w:p w:rsidR="00B72B7D" w:rsidRPr="00F21318" w:rsidRDefault="00B72B7D" w:rsidP="006A715C">
      <w:pPr>
        <w:pStyle w:val="ab"/>
        <w:ind w:leftChars="697" w:left="1872"/>
      </w:pPr>
      <w:r w:rsidRPr="00F21318">
        <w:t>GB 3836.1-2010</w:t>
      </w:r>
      <w:r w:rsidRPr="00F21318">
        <w:rPr>
          <w:rFonts w:hint="eastAsia"/>
        </w:rPr>
        <w:t>规定的防护型式之一；或</w:t>
      </w:r>
    </w:p>
    <w:p w:rsidR="00B72B7D" w:rsidRPr="00F21318" w:rsidRDefault="00B72B7D" w:rsidP="006A715C">
      <w:pPr>
        <w:pStyle w:val="ab"/>
        <w:ind w:leftChars="697" w:left="1872"/>
      </w:pPr>
      <w:r w:rsidRPr="00F21318">
        <w:rPr>
          <w:rFonts w:hint="eastAsia"/>
        </w:rPr>
        <w:t>相(极)间和对地之间的电气间隙、爬电距离符合 GB3836.3-2010的规定；和内部附加壳体，可以是光源反光器，把带电件保护在内，该壳体防护等级至少为GB 4208-2008 规定的 IP20; 和按</w:t>
      </w:r>
      <w:r w:rsidRPr="00F21318">
        <w:t>GB 3836.1-2010</w:t>
      </w:r>
      <w:r w:rsidRPr="00F21318">
        <w:rPr>
          <w:rFonts w:hint="eastAsia"/>
        </w:rPr>
        <w:t>第29.11h) 的规定在内部附加壳体上增加警告标志。</w:t>
      </w:r>
    </w:p>
    <w:p w:rsidR="00B72B7D" w:rsidRPr="00F21318" w:rsidRDefault="00B72B7D" w:rsidP="00B72B7D">
      <w:pPr>
        <w:pStyle w:val="a6"/>
        <w:spacing w:before="156" w:after="156"/>
      </w:pPr>
      <w:bookmarkStart w:id="408" w:name="_Toc468875214"/>
      <w:r w:rsidRPr="00F21318">
        <w:rPr>
          <w:rFonts w:hint="eastAsia"/>
        </w:rPr>
        <w:t>以LED作光源的特殊要求</w:t>
      </w:r>
      <w:bookmarkEnd w:id="408"/>
    </w:p>
    <w:p w:rsidR="00B72B7D" w:rsidRPr="00F21318" w:rsidRDefault="00B72B7D" w:rsidP="006A715C">
      <w:pPr>
        <w:ind w:leftChars="100" w:left="210" w:firstLineChars="200" w:firstLine="420"/>
        <w:rPr>
          <w:szCs w:val="21"/>
        </w:rPr>
      </w:pPr>
      <w:r w:rsidRPr="00F21318">
        <w:rPr>
          <w:rFonts w:hint="eastAsia"/>
          <w:szCs w:val="21"/>
        </w:rPr>
        <w:t>以</w:t>
      </w:r>
      <w:r w:rsidRPr="00F21318">
        <w:rPr>
          <w:rFonts w:hint="eastAsia"/>
          <w:szCs w:val="21"/>
        </w:rPr>
        <w:t>LED</w:t>
      </w:r>
      <w:r w:rsidRPr="00F21318">
        <w:rPr>
          <w:rFonts w:hint="eastAsia"/>
          <w:szCs w:val="21"/>
        </w:rPr>
        <w:t>作为光源的灯具（非阵列式</w:t>
      </w:r>
      <w:r w:rsidRPr="00F21318">
        <w:rPr>
          <w:rFonts w:hint="eastAsia"/>
          <w:szCs w:val="21"/>
        </w:rPr>
        <w:t>LED</w:t>
      </w:r>
      <w:r w:rsidRPr="00F21318">
        <w:rPr>
          <w:rFonts w:hint="eastAsia"/>
          <w:szCs w:val="21"/>
        </w:rPr>
        <w:t>、仅用作状态指示的单颗</w:t>
      </w:r>
      <w:r w:rsidRPr="00F21318">
        <w:rPr>
          <w:rFonts w:hint="eastAsia"/>
          <w:szCs w:val="21"/>
        </w:rPr>
        <w:t>LED</w:t>
      </w:r>
      <w:r w:rsidRPr="00F21318">
        <w:rPr>
          <w:rFonts w:hint="eastAsia"/>
          <w:szCs w:val="21"/>
        </w:rPr>
        <w:t>，</w:t>
      </w:r>
      <w:r w:rsidRPr="00F21318">
        <w:rPr>
          <w:rFonts w:hint="eastAsia"/>
          <w:szCs w:val="21"/>
        </w:rPr>
        <w:t>EPL Gc</w:t>
      </w:r>
      <w:r w:rsidRPr="00F21318">
        <w:rPr>
          <w:rFonts w:hint="eastAsia"/>
          <w:szCs w:val="21"/>
        </w:rPr>
        <w:t>和</w:t>
      </w:r>
      <w:r w:rsidRPr="00F21318">
        <w:rPr>
          <w:rFonts w:hint="eastAsia"/>
          <w:szCs w:val="21"/>
        </w:rPr>
        <w:t>EPL Dc</w:t>
      </w:r>
      <w:r w:rsidRPr="00F21318">
        <w:rPr>
          <w:rFonts w:hint="eastAsia"/>
          <w:szCs w:val="21"/>
        </w:rPr>
        <w:t>级设备不作要求），光辐射应符合</w:t>
      </w:r>
      <w:r w:rsidRPr="00F21318">
        <w:rPr>
          <w:rFonts w:hint="eastAsia"/>
          <w:szCs w:val="21"/>
        </w:rPr>
        <w:t>IEC60079-28</w:t>
      </w:r>
      <w:r w:rsidRPr="00F21318">
        <w:rPr>
          <w:rFonts w:hint="eastAsia"/>
          <w:szCs w:val="21"/>
        </w:rPr>
        <w:t>的安全要求。</w:t>
      </w:r>
    </w:p>
    <w:p w:rsidR="00B72B7D" w:rsidRPr="00F21318" w:rsidRDefault="00B72B7D" w:rsidP="006A715C">
      <w:pPr>
        <w:ind w:firstLineChars="300" w:firstLine="630"/>
        <w:rPr>
          <w:szCs w:val="21"/>
        </w:rPr>
      </w:pPr>
      <w:r w:rsidRPr="00F21318">
        <w:rPr>
          <w:rFonts w:hint="eastAsia"/>
          <w:szCs w:val="21"/>
        </w:rPr>
        <w:t>根据设备类别和温度组别的不同，光辐射功率或光辐照度应不超过表</w:t>
      </w:r>
      <w:r w:rsidRPr="00F21318">
        <w:rPr>
          <w:rFonts w:hint="eastAsia"/>
          <w:szCs w:val="21"/>
        </w:rPr>
        <w:t>12</w:t>
      </w:r>
      <w:r w:rsidRPr="00F21318">
        <w:rPr>
          <w:rFonts w:hint="eastAsia"/>
          <w:szCs w:val="21"/>
        </w:rPr>
        <w:t>、表</w:t>
      </w:r>
      <w:r w:rsidRPr="00F21318">
        <w:rPr>
          <w:rFonts w:hint="eastAsia"/>
          <w:szCs w:val="21"/>
        </w:rPr>
        <w:t>13</w:t>
      </w:r>
      <w:r w:rsidRPr="00F21318">
        <w:rPr>
          <w:rFonts w:hint="eastAsia"/>
          <w:szCs w:val="21"/>
        </w:rPr>
        <w:t>和表</w:t>
      </w:r>
      <w:r w:rsidRPr="00F21318">
        <w:rPr>
          <w:rFonts w:hint="eastAsia"/>
          <w:szCs w:val="21"/>
        </w:rPr>
        <w:t>14</w:t>
      </w:r>
      <w:r w:rsidRPr="00F21318">
        <w:rPr>
          <w:rFonts w:hint="eastAsia"/>
          <w:szCs w:val="21"/>
        </w:rPr>
        <w:t>的值。</w:t>
      </w:r>
    </w:p>
    <w:p w:rsidR="00B72B7D" w:rsidRPr="00F21318" w:rsidRDefault="00B72B7D" w:rsidP="006A715C">
      <w:pPr>
        <w:pStyle w:val="af5"/>
        <w:spacing w:before="156" w:after="156"/>
      </w:pPr>
      <w:bookmarkStart w:id="409" w:name="_Toc468884666"/>
      <w:bookmarkStart w:id="410" w:name="_Toc468885434"/>
      <w:r w:rsidRPr="00F21318">
        <w:rPr>
          <w:rFonts w:hint="eastAsia"/>
        </w:rPr>
        <w:t>按照设备类别和温度组别分类，对危险场所安全的光辐射功率或光辐照度</w:t>
      </w:r>
      <w:bookmarkEnd w:id="409"/>
      <w:bookmarkEnd w:id="410"/>
    </w:p>
    <w:tbl>
      <w:tblPr>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130"/>
        <w:gridCol w:w="2131"/>
        <w:gridCol w:w="2481"/>
      </w:tblGrid>
      <w:tr w:rsidR="00B72B7D" w:rsidRPr="00F21318" w:rsidTr="006A715C">
        <w:trPr>
          <w:trHeight w:val="490"/>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光辐射源</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1"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适用环境</w:t>
            </w:r>
          </w:p>
        </w:tc>
        <w:tc>
          <w:tcPr>
            <w:tcW w:w="2481"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备注</w:t>
            </w:r>
          </w:p>
        </w:tc>
      </w:tr>
      <w:tr w:rsidR="00B72B7D" w:rsidRPr="00F21318" w:rsidTr="006A715C">
        <w:trPr>
          <w:trHeight w:val="427"/>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辐射功率</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辐照度</w:t>
            </w:r>
          </w:p>
        </w:tc>
        <w:tc>
          <w:tcPr>
            <w:tcW w:w="2131"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481"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无辐照度限制的应用</w:t>
            </w:r>
            <w:r w:rsidRPr="00F21318">
              <w:rPr>
                <w:rFonts w:asciiTheme="minorEastAsia" w:eastAsiaTheme="minorEastAsia" w:hAnsiTheme="minorEastAsia"/>
                <w:szCs w:val="21"/>
              </w:rPr>
              <w:t>）</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无辐射功率限制的应用</w:t>
            </w:r>
            <w:r w:rsidRPr="00F21318">
              <w:rPr>
                <w:rFonts w:asciiTheme="minorEastAsia" w:eastAsiaTheme="minorEastAsia" w:hAnsiTheme="minorEastAsia"/>
                <w:szCs w:val="21"/>
              </w:rPr>
              <w:t>）</w:t>
            </w:r>
          </w:p>
        </w:tc>
        <w:tc>
          <w:tcPr>
            <w:tcW w:w="2131" w:type="dxa"/>
            <w:shd w:val="clear" w:color="auto" w:fill="auto"/>
          </w:tcPr>
          <w:p w:rsidR="00B72B7D" w:rsidRPr="00F21318" w:rsidRDefault="00B72B7D" w:rsidP="00B72B7D">
            <w:pPr>
              <w:jc w:val="center"/>
              <w:rPr>
                <w:rFonts w:asciiTheme="minorEastAsia" w:eastAsiaTheme="minorEastAsia" w:hAnsiTheme="minorEastAsia"/>
                <w:szCs w:val="21"/>
              </w:rPr>
            </w:pPr>
          </w:p>
        </w:tc>
        <w:tc>
          <w:tcPr>
            <w:tcW w:w="2481" w:type="dxa"/>
            <w:shd w:val="clear" w:color="auto" w:fill="auto"/>
          </w:tcPr>
          <w:p w:rsidR="00B72B7D" w:rsidRPr="00F21318" w:rsidRDefault="00B72B7D" w:rsidP="00B72B7D">
            <w:pPr>
              <w:jc w:val="center"/>
              <w:rPr>
                <w:rFonts w:asciiTheme="minorEastAsia" w:eastAsiaTheme="minorEastAsia" w:hAnsiTheme="minorEastAsia"/>
                <w:szCs w:val="21"/>
              </w:rPr>
            </w:pP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mW</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mW/mm2</w:t>
            </w:r>
          </w:p>
        </w:tc>
        <w:tc>
          <w:tcPr>
            <w:tcW w:w="2131" w:type="dxa"/>
            <w:shd w:val="clear" w:color="auto" w:fill="auto"/>
          </w:tcPr>
          <w:p w:rsidR="00B72B7D" w:rsidRPr="00F21318" w:rsidRDefault="00B72B7D" w:rsidP="00B72B7D">
            <w:pPr>
              <w:jc w:val="center"/>
              <w:rPr>
                <w:rFonts w:asciiTheme="minorEastAsia" w:eastAsiaTheme="minorEastAsia" w:hAnsiTheme="minorEastAsia"/>
                <w:szCs w:val="21"/>
              </w:rPr>
            </w:pPr>
          </w:p>
        </w:tc>
        <w:tc>
          <w:tcPr>
            <w:tcW w:w="2481" w:type="dxa"/>
            <w:shd w:val="clear" w:color="auto" w:fill="auto"/>
          </w:tcPr>
          <w:p w:rsidR="00B72B7D" w:rsidRPr="00F21318" w:rsidRDefault="00B72B7D" w:rsidP="00B72B7D">
            <w:pPr>
              <w:jc w:val="center"/>
              <w:rPr>
                <w:rFonts w:asciiTheme="minorEastAsia" w:eastAsiaTheme="minorEastAsia" w:hAnsiTheme="minorEastAsia"/>
                <w:szCs w:val="21"/>
              </w:rPr>
            </w:pP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≤150</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ⅡA类T1、T2或T3组别及Ⅰ类</w:t>
            </w:r>
          </w:p>
        </w:tc>
        <w:tc>
          <w:tcPr>
            <w:tcW w:w="248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对相关辐射面积无要求</w:t>
            </w: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bookmarkStart w:id="411" w:name="OLE_LINK1"/>
            <w:bookmarkStart w:id="412" w:name="OLE_LINK2"/>
            <w:r w:rsidRPr="00F21318">
              <w:rPr>
                <w:rFonts w:asciiTheme="minorEastAsia" w:eastAsiaTheme="minorEastAsia" w:hAnsiTheme="minorEastAsia" w:hint="eastAsia"/>
                <w:szCs w:val="21"/>
              </w:rPr>
              <w:t>≤35</w:t>
            </w:r>
            <w:bookmarkEnd w:id="411"/>
            <w:bookmarkEnd w:id="412"/>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ⅡA、ⅡB独立于温度组别，ⅡC类T1、T2、T3或T4及Ⅰ类</w:t>
            </w:r>
          </w:p>
        </w:tc>
        <w:tc>
          <w:tcPr>
            <w:tcW w:w="248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对相关辐射面积无要求</w:t>
            </w: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w:t>
            </w: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所有环境</w:t>
            </w:r>
          </w:p>
        </w:tc>
        <w:tc>
          <w:tcPr>
            <w:tcW w:w="248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对相关辐射面积无要求</w:t>
            </w: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w:t>
            </w:r>
          </w:p>
        </w:tc>
        <w:tc>
          <w:tcPr>
            <w:tcW w:w="213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ⅡA类T1、T2或T3组别及Ⅰ类</w:t>
            </w:r>
          </w:p>
        </w:tc>
        <w:tc>
          <w:tcPr>
            <w:tcW w:w="248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辐射面积限制≤30mm2</w:t>
            </w:r>
          </w:p>
        </w:tc>
      </w:tr>
      <w:tr w:rsidR="00B72B7D" w:rsidRPr="00F21318" w:rsidTr="006A715C">
        <w:trPr>
          <w:jc w:val="center"/>
        </w:trPr>
        <w:tc>
          <w:tcPr>
            <w:tcW w:w="2263" w:type="dxa"/>
            <w:shd w:val="clear" w:color="auto" w:fill="auto"/>
            <w:vAlign w:val="center"/>
          </w:tcPr>
          <w:p w:rsidR="00B72B7D" w:rsidRPr="00F21318" w:rsidRDefault="00B72B7D" w:rsidP="006A715C">
            <w:pPr>
              <w:jc w:val="center"/>
              <w:rPr>
                <w:rFonts w:asciiTheme="minorEastAsia" w:eastAsiaTheme="minorEastAsia" w:hAnsiTheme="minorEastAsia"/>
                <w:szCs w:val="21"/>
              </w:rPr>
            </w:pPr>
          </w:p>
        </w:tc>
        <w:tc>
          <w:tcPr>
            <w:tcW w:w="2130" w:type="dxa"/>
            <w:shd w:val="clear" w:color="auto" w:fill="auto"/>
            <w:vAlign w:val="center"/>
          </w:tcPr>
          <w:p w:rsidR="00B72B7D" w:rsidRPr="00F21318" w:rsidRDefault="00B72B7D" w:rsidP="006A715C">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w:t>
            </w:r>
          </w:p>
        </w:tc>
        <w:tc>
          <w:tcPr>
            <w:tcW w:w="213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所有环境</w:t>
            </w:r>
          </w:p>
        </w:tc>
        <w:tc>
          <w:tcPr>
            <w:tcW w:w="2481" w:type="dxa"/>
            <w:shd w:val="clear" w:color="auto" w:fill="auto"/>
          </w:tcPr>
          <w:p w:rsidR="00B72B7D" w:rsidRPr="00F21318" w:rsidRDefault="00B72B7D" w:rsidP="00B72B7D">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对相关辐射面积无要求</w:t>
            </w:r>
          </w:p>
        </w:tc>
      </w:tr>
      <w:tr w:rsidR="00B72B7D" w:rsidRPr="00F21318" w:rsidTr="006A715C">
        <w:trPr>
          <w:trHeight w:val="70"/>
          <w:jc w:val="center"/>
        </w:trPr>
        <w:tc>
          <w:tcPr>
            <w:tcW w:w="9005" w:type="dxa"/>
            <w:gridSpan w:val="4"/>
            <w:shd w:val="clear" w:color="auto" w:fill="auto"/>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注：由于小热表面的引燃过程基于温度组别和爆炸性混合物的划分，表中光功率或光辐射限值基于设备组别（气体组别）和温度组别的划分。本部分</w:t>
            </w:r>
            <w:r w:rsidR="003538D4" w:rsidRPr="00F21318">
              <w:rPr>
                <w:rFonts w:asciiTheme="minorEastAsia" w:eastAsiaTheme="minorEastAsia" w:hAnsiTheme="minorEastAsia" w:hint="eastAsia"/>
                <w:szCs w:val="21"/>
              </w:rPr>
              <w:t>有别</w:t>
            </w:r>
            <w:r w:rsidRPr="00F21318">
              <w:rPr>
                <w:rFonts w:asciiTheme="minorEastAsia" w:eastAsiaTheme="minorEastAsia" w:hAnsiTheme="minorEastAsia" w:hint="eastAsia"/>
                <w:szCs w:val="21"/>
              </w:rPr>
              <w:t>于基于电气设备评估的（电气）设备组别和温度组别。因此，理解电气设备中“温度组别”的定义不同于光辐射保护技术中的含义。</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对于“op is”，术语“温度组别”在此表中应用时，与设备最高表面温度无关，与各个设备组别的气体引燃特性相关。因此，对于ⅡA、ⅡB组别，T5和T6温度组别不适用，因为对于ⅡA、ⅡB组别的气体，没有T5和T6级别的自燃温度。相似的，对于ⅡC类设备，没有ⅡC类的气体可以在T5组别自燃，CS2是唯一能够在T6组别自燃的ⅡC类气体。</w:t>
            </w:r>
          </w:p>
        </w:tc>
      </w:tr>
    </w:tbl>
    <w:p w:rsidR="006A715C" w:rsidRPr="00F21318" w:rsidRDefault="006A715C" w:rsidP="00B72B7D">
      <w:pPr>
        <w:jc w:val="center"/>
      </w:pPr>
    </w:p>
    <w:p w:rsidR="006A715C" w:rsidRPr="00F21318" w:rsidRDefault="006A715C">
      <w:pPr>
        <w:widowControl/>
        <w:jc w:val="left"/>
      </w:pPr>
      <w:r w:rsidRPr="00F21318">
        <w:br w:type="page"/>
      </w:r>
    </w:p>
    <w:p w:rsidR="00B72B7D" w:rsidRPr="00F21318" w:rsidRDefault="00B72B7D" w:rsidP="006A715C">
      <w:pPr>
        <w:pStyle w:val="af5"/>
        <w:spacing w:before="156" w:after="156"/>
      </w:pPr>
      <w:bookmarkStart w:id="413" w:name="_Toc468884667"/>
      <w:bookmarkStart w:id="414" w:name="_Toc468885435"/>
      <w:r w:rsidRPr="00F21318">
        <w:rPr>
          <w:rFonts w:hint="eastAsia"/>
        </w:rPr>
        <w:lastRenderedPageBreak/>
        <w:t>Ⅲ类设备的安全光辐射功率和辐照度</w:t>
      </w:r>
      <w:bookmarkEnd w:id="413"/>
      <w:bookmarkEnd w:id="4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tblGrid>
      <w:tr w:rsidR="00B72B7D" w:rsidRPr="00F21318" w:rsidTr="006A715C">
        <w:trPr>
          <w:trHeight w:val="508"/>
          <w:jc w:val="center"/>
        </w:trPr>
        <w:tc>
          <w:tcPr>
            <w:tcW w:w="2130"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设备保护级别</w:t>
            </w:r>
          </w:p>
        </w:tc>
        <w:tc>
          <w:tcPr>
            <w:tcW w:w="6392" w:type="dxa"/>
            <w:gridSpan w:val="3"/>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ⅢA、ⅢB、ⅢC</w:t>
            </w:r>
          </w:p>
        </w:tc>
      </w:tr>
      <w:tr w:rsidR="00B72B7D" w:rsidRPr="00F21318" w:rsidTr="006A715C">
        <w:trPr>
          <w:jc w:val="center"/>
        </w:trPr>
        <w:tc>
          <w:tcPr>
            <w:tcW w:w="2130" w:type="dxa"/>
            <w:shd w:val="clear" w:color="auto" w:fill="auto"/>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EPL</w:t>
            </w:r>
          </w:p>
        </w:tc>
        <w:tc>
          <w:tcPr>
            <w:tcW w:w="2130"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Da</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Db</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Dc</w:t>
            </w:r>
          </w:p>
        </w:tc>
      </w:tr>
      <w:tr w:rsidR="00B72B7D" w:rsidRPr="00F21318" w:rsidTr="006A715C">
        <w:trPr>
          <w:jc w:val="center"/>
        </w:trPr>
        <w:tc>
          <w:tcPr>
            <w:tcW w:w="2130" w:type="dxa"/>
            <w:shd w:val="clear" w:color="auto" w:fill="auto"/>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辐射功率（无辐照度限制）mW</w:t>
            </w:r>
          </w:p>
        </w:tc>
        <w:tc>
          <w:tcPr>
            <w:tcW w:w="2130"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≤35</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≤35</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≤35</w:t>
            </w:r>
          </w:p>
        </w:tc>
      </w:tr>
      <w:tr w:rsidR="00B72B7D" w:rsidRPr="00F21318" w:rsidTr="006A715C">
        <w:trPr>
          <w:jc w:val="center"/>
        </w:trPr>
        <w:tc>
          <w:tcPr>
            <w:tcW w:w="2130" w:type="dxa"/>
            <w:shd w:val="clear" w:color="auto" w:fill="auto"/>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辐照度（无辐射功率限制）mW/mm2</w:t>
            </w:r>
          </w:p>
        </w:tc>
        <w:tc>
          <w:tcPr>
            <w:tcW w:w="2130"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w:t>
            </w:r>
          </w:p>
        </w:tc>
        <w:tc>
          <w:tcPr>
            <w:tcW w:w="213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r>
    </w:tbl>
    <w:p w:rsidR="00B72B7D" w:rsidRPr="00F21318" w:rsidRDefault="00B72B7D" w:rsidP="00F526F9">
      <w:pPr>
        <w:pStyle w:val="af5"/>
        <w:numPr>
          <w:ilvl w:val="0"/>
          <w:numId w:val="0"/>
        </w:numPr>
        <w:spacing w:before="156" w:after="156"/>
        <w:rPr>
          <w:szCs w:val="21"/>
        </w:rPr>
      </w:pPr>
    </w:p>
    <w:p w:rsidR="00B72B7D" w:rsidRPr="00F21318" w:rsidRDefault="00B72B7D" w:rsidP="006A715C">
      <w:pPr>
        <w:pStyle w:val="af5"/>
        <w:spacing w:before="156" w:after="156"/>
      </w:pPr>
      <w:bookmarkStart w:id="415" w:name="_Toc468884668"/>
      <w:bookmarkStart w:id="416" w:name="_Toc468885436"/>
      <w:r w:rsidRPr="00F21318">
        <w:rPr>
          <w:rFonts w:hint="eastAsia"/>
          <w:szCs w:val="21"/>
        </w:rPr>
        <w:t>中间面积的限值，组别</w:t>
      </w:r>
      <w:r w:rsidRPr="00F21318">
        <w:rPr>
          <w:rFonts w:hint="eastAsia"/>
        </w:rPr>
        <w:t>Ⅰ、Ⅱ，恒定功率，T1到T4环境，设备组别ⅡA、ⅡB</w:t>
      </w:r>
      <w:bookmarkEnd w:id="415"/>
      <w:bookmarkEnd w:id="4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B72B7D" w:rsidRPr="00F21318" w:rsidTr="006A715C">
        <w:trPr>
          <w:trHeight w:val="658"/>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辐射面积限值mm2</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最大辐射功率值mW</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＜4×10-3</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35</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≥4×10-3</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40</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≥1.8×10-2</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52</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≥4×10-2</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60</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80</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≥0.8</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≥2.9</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115</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200</w:t>
            </w:r>
          </w:p>
        </w:tc>
      </w:tr>
      <w:tr w:rsidR="00B72B7D" w:rsidRPr="00F21318" w:rsidTr="006A715C">
        <w:trPr>
          <w:jc w:val="center"/>
        </w:trPr>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≥70</w:t>
            </w:r>
          </w:p>
        </w:tc>
        <w:tc>
          <w:tcPr>
            <w:tcW w:w="4261" w:type="dxa"/>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400</w:t>
            </w:r>
          </w:p>
        </w:tc>
      </w:tr>
      <w:tr w:rsidR="00B72B7D" w:rsidRPr="00F21318" w:rsidTr="006A7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8522" w:type="dxa"/>
            <w:gridSpan w:val="2"/>
            <w:shd w:val="clear" w:color="auto" w:fill="auto"/>
            <w:vAlign w:val="center"/>
          </w:tcPr>
          <w:p w:rsidR="00B72B7D" w:rsidRPr="00F21318" w:rsidRDefault="00B72B7D" w:rsidP="006A715C">
            <w:pPr>
              <w:pStyle w:val="a8"/>
              <w:ind w:left="789"/>
              <w:jc w:val="left"/>
              <w:rPr>
                <w:rFonts w:hAnsi="宋体"/>
                <w:noProof/>
              </w:rPr>
            </w:pPr>
            <w:r w:rsidRPr="00F21318">
              <w:rPr>
                <w:rFonts w:hint="eastAsia"/>
              </w:rPr>
              <w:t>对于面积等于或大于130mm</w:t>
            </w:r>
            <w:r w:rsidRPr="00F21318">
              <w:rPr>
                <w:rFonts w:hint="eastAsia"/>
                <w:vertAlign w:val="superscript"/>
              </w:rPr>
              <w:t>2</w:t>
            </w:r>
            <w:r w:rsidRPr="00F21318">
              <w:rPr>
                <w:rFonts w:hint="eastAsia"/>
              </w:rPr>
              <w:t>的，应用5mW/mm</w:t>
            </w:r>
            <w:r w:rsidRPr="00F21318">
              <w:rPr>
                <w:rFonts w:hint="eastAsia"/>
                <w:vertAlign w:val="superscript"/>
              </w:rPr>
              <w:t>2</w:t>
            </w:r>
            <w:r w:rsidRPr="00F21318">
              <w:rPr>
                <w:rFonts w:hint="eastAsia"/>
              </w:rPr>
              <w:t>的限值</w:t>
            </w:r>
          </w:p>
        </w:tc>
      </w:tr>
    </w:tbl>
    <w:p w:rsidR="00B72B7D" w:rsidRPr="00F21318" w:rsidRDefault="00B72B7D" w:rsidP="00F526F9">
      <w:pPr>
        <w:pStyle w:val="a5"/>
        <w:spacing w:before="156" w:after="156"/>
      </w:pPr>
      <w:bookmarkStart w:id="417" w:name="_Toc468875215"/>
      <w:bookmarkStart w:id="418" w:name="_Toc468875627"/>
      <w:bookmarkStart w:id="419" w:name="_Toc468875909"/>
      <w:bookmarkStart w:id="420" w:name="_Toc468884644"/>
      <w:bookmarkStart w:id="421" w:name="_Toc468885412"/>
      <w:bookmarkStart w:id="422" w:name="_Toc468885992"/>
      <w:bookmarkStart w:id="423" w:name="_Toc495938852"/>
      <w:r w:rsidRPr="00F21318">
        <w:rPr>
          <w:rFonts w:hint="eastAsia"/>
        </w:rPr>
        <w:t>隔爆型防爆灯具补充要求</w:t>
      </w:r>
      <w:bookmarkEnd w:id="417"/>
      <w:bookmarkEnd w:id="418"/>
      <w:bookmarkEnd w:id="419"/>
      <w:bookmarkEnd w:id="420"/>
      <w:bookmarkEnd w:id="421"/>
      <w:bookmarkEnd w:id="422"/>
      <w:bookmarkEnd w:id="423"/>
    </w:p>
    <w:p w:rsidR="00B72B7D" w:rsidRPr="00F21318" w:rsidRDefault="00B72B7D" w:rsidP="006A715C">
      <w:pPr>
        <w:ind w:firstLineChars="250" w:firstLine="525"/>
      </w:pPr>
      <w:r w:rsidRPr="00F21318">
        <w:rPr>
          <w:rFonts w:hint="eastAsia"/>
        </w:rPr>
        <w:t>隔爆型灯具除满足第</w:t>
      </w:r>
      <w:r w:rsidR="004E6215" w:rsidRPr="00F21318">
        <w:rPr>
          <w:rFonts w:hint="eastAsia"/>
        </w:rPr>
        <w:t>6</w:t>
      </w:r>
      <w:r w:rsidRPr="00F21318">
        <w:rPr>
          <w:rFonts w:hint="eastAsia"/>
        </w:rPr>
        <w:t>.1</w:t>
      </w:r>
      <w:r w:rsidRPr="00F21318">
        <w:rPr>
          <w:rFonts w:hint="eastAsia"/>
        </w:rPr>
        <w:t>条</w:t>
      </w:r>
      <w:r w:rsidRPr="00F21318">
        <w:rPr>
          <w:rFonts w:ascii="宋体" w:hAnsi="宋体" w:hint="eastAsia"/>
        </w:rPr>
        <w:t>规定</w:t>
      </w:r>
      <w:r w:rsidRPr="00F21318">
        <w:rPr>
          <w:rFonts w:hint="eastAsia"/>
        </w:rPr>
        <w:t>外，还需满足以下防爆技术要求。</w:t>
      </w:r>
    </w:p>
    <w:p w:rsidR="00B72B7D" w:rsidRPr="00F21318" w:rsidRDefault="00B72B7D" w:rsidP="00B72B7D">
      <w:pPr>
        <w:pStyle w:val="a6"/>
        <w:spacing w:before="156" w:after="156"/>
      </w:pPr>
      <w:bookmarkStart w:id="424" w:name="_Toc468875216"/>
      <w:r w:rsidRPr="00F21318">
        <w:rPr>
          <w:rFonts w:hint="eastAsia"/>
        </w:rPr>
        <w:t>隔爆接合面结构</w:t>
      </w:r>
      <w:bookmarkEnd w:id="424"/>
    </w:p>
    <w:p w:rsidR="00B72B7D" w:rsidRPr="00F21318" w:rsidRDefault="00B72B7D" w:rsidP="006A715C">
      <w:pPr>
        <w:ind w:leftChars="100" w:left="210" w:firstLineChars="200" w:firstLine="420"/>
        <w:rPr>
          <w:szCs w:val="21"/>
        </w:rPr>
      </w:pPr>
      <w:r w:rsidRPr="00F21318">
        <w:rPr>
          <w:rFonts w:hint="eastAsia"/>
          <w:szCs w:val="21"/>
        </w:rPr>
        <w:t>隔爆型灯具</w:t>
      </w:r>
      <w:r w:rsidRPr="00F21318">
        <w:rPr>
          <w:rFonts w:ascii="宋体" w:hAnsi="宋体" w:hint="eastAsia"/>
        </w:rPr>
        <w:t>隔爆接合面</w:t>
      </w:r>
      <w:r w:rsidRPr="00F21318">
        <w:rPr>
          <w:rFonts w:hint="eastAsia"/>
          <w:szCs w:val="21"/>
        </w:rPr>
        <w:t>应进行防锈处理。</w:t>
      </w:r>
    </w:p>
    <w:p w:rsidR="00B72B7D" w:rsidRPr="00F21318" w:rsidRDefault="00B72B7D" w:rsidP="006A715C">
      <w:pPr>
        <w:ind w:leftChars="100" w:left="210" w:firstLineChars="200" w:firstLine="420"/>
        <w:rPr>
          <w:szCs w:val="21"/>
        </w:rPr>
      </w:pPr>
      <w:r w:rsidRPr="00F21318">
        <w:rPr>
          <w:rFonts w:hint="eastAsia"/>
          <w:szCs w:val="21"/>
        </w:rPr>
        <w:t>接合面不允许涂喷或喷塑，证明涂敷材料和其涂敷工艺对接合面的隔爆性能不会产生不利影响时除外。</w:t>
      </w:r>
    </w:p>
    <w:p w:rsidR="00B72B7D" w:rsidRPr="00F21318" w:rsidRDefault="00B72B7D" w:rsidP="006A715C">
      <w:pPr>
        <w:ind w:leftChars="100" w:left="210" w:firstLineChars="200" w:firstLine="420"/>
        <w:rPr>
          <w:szCs w:val="21"/>
        </w:rPr>
      </w:pPr>
      <w:r w:rsidRPr="00F21318">
        <w:rPr>
          <w:rFonts w:hint="eastAsia"/>
          <w:szCs w:val="21"/>
        </w:rPr>
        <w:t>防锈油脂可在装配前涂敷在接合面上。如果涂敷防锈油脂，应不老化变硬，不含汽化溶剂，并且不引起接合面锈蚀。应按照油脂制造商的说明书检查其适应性。</w:t>
      </w:r>
    </w:p>
    <w:p w:rsidR="00B72B7D" w:rsidRPr="00F21318" w:rsidRDefault="00B72B7D" w:rsidP="006A715C">
      <w:pPr>
        <w:ind w:leftChars="100" w:left="210" w:firstLineChars="200" w:firstLine="420"/>
        <w:rPr>
          <w:szCs w:val="21"/>
        </w:rPr>
      </w:pPr>
      <w:r w:rsidRPr="00F21318">
        <w:rPr>
          <w:rFonts w:hint="eastAsia"/>
          <w:szCs w:val="21"/>
        </w:rPr>
        <w:t>接合面可被电镀，此时，金属镀层不应超过</w:t>
      </w:r>
      <w:r w:rsidRPr="00F21318">
        <w:rPr>
          <w:rFonts w:hint="eastAsia"/>
          <w:szCs w:val="21"/>
        </w:rPr>
        <w:t>0.008mm</w:t>
      </w:r>
      <w:r w:rsidRPr="00F21318">
        <w:rPr>
          <w:rFonts w:hint="eastAsia"/>
          <w:szCs w:val="21"/>
        </w:rPr>
        <w:t>。</w:t>
      </w:r>
    </w:p>
    <w:p w:rsidR="00B72B7D" w:rsidRPr="00F21318" w:rsidRDefault="00B72B7D" w:rsidP="00141684">
      <w:pPr>
        <w:pStyle w:val="a6"/>
        <w:numPr>
          <w:ilvl w:val="3"/>
          <w:numId w:val="14"/>
        </w:numPr>
        <w:spacing w:beforeLines="0" w:after="156"/>
        <w:ind w:leftChars="168" w:left="353"/>
        <w:rPr>
          <w:rFonts w:ascii="Times New Roman" w:eastAsia="宋体"/>
          <w:kern w:val="2"/>
        </w:rPr>
      </w:pPr>
      <w:bookmarkStart w:id="425" w:name="_Toc468875217"/>
      <w:r w:rsidRPr="00F21318">
        <w:rPr>
          <w:rFonts w:ascii="Times New Roman" w:eastAsia="宋体" w:hint="eastAsia"/>
          <w:kern w:val="2"/>
        </w:rPr>
        <w:t>非螺纹接合面</w:t>
      </w:r>
      <w:bookmarkEnd w:id="425"/>
    </w:p>
    <w:p w:rsidR="00B72B7D" w:rsidRPr="00F21318" w:rsidRDefault="00B72B7D" w:rsidP="006A715C">
      <w:pPr>
        <w:ind w:leftChars="100" w:left="210" w:firstLineChars="200" w:firstLine="420"/>
        <w:rPr>
          <w:szCs w:val="21"/>
        </w:rPr>
      </w:pPr>
      <w:r w:rsidRPr="00F21318">
        <w:rPr>
          <w:rFonts w:hint="eastAsia"/>
          <w:szCs w:val="21"/>
        </w:rPr>
        <w:t>非螺纹接合面包括止口接合面、接合面上的孔、锥形接合面、平面接合面、锯齿形接合面，满足下列要求：</w:t>
      </w:r>
    </w:p>
    <w:p w:rsidR="00B72B7D" w:rsidRPr="00F21318" w:rsidRDefault="00B72B7D" w:rsidP="006A715C">
      <w:pPr>
        <w:ind w:leftChars="100" w:left="210" w:firstLineChars="200" w:firstLine="420"/>
        <w:rPr>
          <w:szCs w:val="21"/>
        </w:rPr>
      </w:pPr>
      <w:r w:rsidRPr="00F21318">
        <w:rPr>
          <w:rFonts w:hint="eastAsia"/>
          <w:szCs w:val="21"/>
        </w:rPr>
        <w:t>接合面宽度（</w:t>
      </w:r>
      <w:r w:rsidRPr="00F21318">
        <w:rPr>
          <w:rFonts w:hint="eastAsia"/>
          <w:szCs w:val="21"/>
        </w:rPr>
        <w:t>L</w:t>
      </w:r>
      <w:r w:rsidRPr="00F21318">
        <w:rPr>
          <w:rFonts w:hint="eastAsia"/>
          <w:szCs w:val="21"/>
        </w:rPr>
        <w:t>）不应小于表</w:t>
      </w:r>
      <w:r w:rsidR="004E6215" w:rsidRPr="00F21318">
        <w:rPr>
          <w:rFonts w:hint="eastAsia"/>
          <w:szCs w:val="21"/>
        </w:rPr>
        <w:t>15</w:t>
      </w:r>
      <w:r w:rsidRPr="00F21318">
        <w:rPr>
          <w:rFonts w:hint="eastAsia"/>
          <w:szCs w:val="21"/>
        </w:rPr>
        <w:t>和表</w:t>
      </w:r>
      <w:r w:rsidR="004E6215" w:rsidRPr="00F21318">
        <w:rPr>
          <w:rFonts w:hint="eastAsia"/>
          <w:szCs w:val="21"/>
        </w:rPr>
        <w:t>16</w:t>
      </w:r>
      <w:r w:rsidRPr="00F21318">
        <w:rPr>
          <w:rFonts w:hint="eastAsia"/>
          <w:szCs w:val="21"/>
        </w:rPr>
        <w:t>给出的最小值；</w:t>
      </w:r>
    </w:p>
    <w:p w:rsidR="00B72B7D" w:rsidRPr="00F21318" w:rsidRDefault="00B72B7D" w:rsidP="006A715C">
      <w:pPr>
        <w:ind w:leftChars="100" w:left="210" w:firstLineChars="200" w:firstLine="420"/>
        <w:rPr>
          <w:szCs w:val="21"/>
        </w:rPr>
      </w:pPr>
      <w:r w:rsidRPr="00F21318">
        <w:rPr>
          <w:rFonts w:hint="eastAsia"/>
          <w:szCs w:val="21"/>
        </w:rPr>
        <w:t>间隙（</w:t>
      </w:r>
      <w:r w:rsidRPr="00F21318">
        <w:rPr>
          <w:rFonts w:hint="eastAsia"/>
          <w:szCs w:val="21"/>
        </w:rPr>
        <w:t>i</w:t>
      </w:r>
      <w:r w:rsidRPr="00F21318">
        <w:rPr>
          <w:rFonts w:hint="eastAsia"/>
          <w:szCs w:val="21"/>
        </w:rPr>
        <w:t>）不应超过表</w:t>
      </w:r>
      <w:r w:rsidRPr="00F21318">
        <w:rPr>
          <w:rFonts w:hint="eastAsia"/>
          <w:szCs w:val="21"/>
        </w:rPr>
        <w:t>15</w:t>
      </w:r>
      <w:r w:rsidRPr="00F21318">
        <w:rPr>
          <w:rFonts w:hint="eastAsia"/>
          <w:szCs w:val="21"/>
        </w:rPr>
        <w:t>和表</w:t>
      </w:r>
      <w:r w:rsidRPr="00F21318">
        <w:rPr>
          <w:rFonts w:hint="eastAsia"/>
          <w:szCs w:val="21"/>
        </w:rPr>
        <w:t>16</w:t>
      </w:r>
      <w:r w:rsidRPr="00F21318">
        <w:rPr>
          <w:rFonts w:hint="eastAsia"/>
          <w:szCs w:val="21"/>
        </w:rPr>
        <w:t>中给出的最大值。</w:t>
      </w:r>
    </w:p>
    <w:p w:rsidR="000C1C81" w:rsidRPr="00F21318" w:rsidRDefault="000C1C81" w:rsidP="006A715C">
      <w:pPr>
        <w:ind w:leftChars="100" w:left="210" w:firstLineChars="200" w:firstLine="420"/>
        <w:rPr>
          <w:szCs w:val="21"/>
        </w:rPr>
      </w:pPr>
    </w:p>
    <w:p w:rsidR="000C1C81" w:rsidRPr="00F21318" w:rsidRDefault="000C1C81" w:rsidP="006A715C">
      <w:pPr>
        <w:ind w:leftChars="100" w:left="210" w:firstLineChars="200" w:firstLine="420"/>
        <w:rPr>
          <w:szCs w:val="21"/>
        </w:rPr>
      </w:pPr>
    </w:p>
    <w:p w:rsidR="000C1C81" w:rsidRPr="00F21318" w:rsidRDefault="000C1C81" w:rsidP="006A715C">
      <w:pPr>
        <w:ind w:leftChars="100" w:left="210" w:firstLineChars="200" w:firstLine="420"/>
        <w:rPr>
          <w:szCs w:val="21"/>
        </w:rPr>
      </w:pPr>
    </w:p>
    <w:p w:rsidR="00B72B7D" w:rsidRPr="00F21318" w:rsidRDefault="00B72B7D" w:rsidP="006A715C">
      <w:pPr>
        <w:pStyle w:val="af5"/>
        <w:spacing w:before="156" w:after="156"/>
        <w:rPr>
          <w:szCs w:val="21"/>
        </w:rPr>
      </w:pPr>
      <w:bookmarkStart w:id="426" w:name="_Toc468884669"/>
      <w:bookmarkStart w:id="427" w:name="_Toc468885437"/>
      <w:r w:rsidRPr="00F21318">
        <w:rPr>
          <w:rFonts w:hint="eastAsia"/>
          <w:szCs w:val="21"/>
        </w:rPr>
        <w:lastRenderedPageBreak/>
        <w:t>Ⅰ、ⅡA和ⅡB类外壳接合面最小宽度和最大间隙</w:t>
      </w:r>
      <w:bookmarkEnd w:id="426"/>
      <w:bookmarkEnd w:id="4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825"/>
        <w:gridCol w:w="636"/>
        <w:gridCol w:w="636"/>
        <w:gridCol w:w="636"/>
        <w:gridCol w:w="644"/>
        <w:gridCol w:w="644"/>
        <w:gridCol w:w="644"/>
        <w:gridCol w:w="649"/>
        <w:gridCol w:w="649"/>
        <w:gridCol w:w="649"/>
        <w:gridCol w:w="636"/>
        <w:gridCol w:w="636"/>
        <w:gridCol w:w="636"/>
      </w:tblGrid>
      <w:tr w:rsidR="00B72B7D" w:rsidRPr="00F21318" w:rsidTr="00B72B7D">
        <w:trPr>
          <w:jc w:val="center"/>
        </w:trPr>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接合面类型</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接合面最小宽度L/mm</w:t>
            </w:r>
          </w:p>
        </w:tc>
        <w:tc>
          <w:tcPr>
            <w:tcW w:w="0" w:type="auto"/>
            <w:gridSpan w:val="3"/>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V≤100（cm3）</w:t>
            </w:r>
          </w:p>
        </w:tc>
        <w:tc>
          <w:tcPr>
            <w:tcW w:w="0" w:type="auto"/>
            <w:gridSpan w:val="3"/>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100＜V≤500（cm3）</w:t>
            </w:r>
          </w:p>
        </w:tc>
        <w:tc>
          <w:tcPr>
            <w:tcW w:w="0" w:type="auto"/>
            <w:gridSpan w:val="3"/>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500＜V≤2000（cm3）</w:t>
            </w:r>
          </w:p>
        </w:tc>
        <w:tc>
          <w:tcPr>
            <w:tcW w:w="0" w:type="auto"/>
            <w:gridSpan w:val="3"/>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V＞2000（cm3）</w:t>
            </w:r>
          </w:p>
        </w:tc>
      </w:tr>
      <w:tr w:rsidR="00B72B7D" w:rsidRPr="00F21318" w:rsidTr="006A715C">
        <w:trPr>
          <w:jc w:val="center"/>
        </w:trPr>
        <w:tc>
          <w:tcPr>
            <w:tcW w:w="0" w:type="auto"/>
            <w:vMerge w:val="restart"/>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平面接合面、圆筒形接合面或止口接合面</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Ⅰ</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ⅡA</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ⅡB</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Ⅰ</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ⅡA</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ⅡB</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Ⅰ</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ⅡA</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ⅡB</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Ⅰ</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ⅡA</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ⅡB</w:t>
            </w:r>
          </w:p>
        </w:tc>
      </w:tr>
      <w:tr w:rsidR="00B72B7D" w:rsidRPr="00F21318" w:rsidTr="006A715C">
        <w:trPr>
          <w:jc w:val="center"/>
        </w:trPr>
        <w:tc>
          <w:tcPr>
            <w:tcW w:w="0" w:type="auto"/>
            <w:vMerge/>
            <w:shd w:val="clear" w:color="auto" w:fill="auto"/>
            <w:vAlign w:val="center"/>
          </w:tcPr>
          <w:p w:rsidR="00B72B7D" w:rsidRPr="00F21318" w:rsidRDefault="00B72B7D" w:rsidP="00A92F05">
            <w:pPr>
              <w:jc w:val="center"/>
              <w:rPr>
                <w:rFonts w:asciiTheme="minorEastAsia" w:eastAsiaTheme="minorEastAsia" w:hAnsiTheme="minorEastAsia"/>
                <w:szCs w:val="21"/>
              </w:rPr>
            </w:pP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9.5</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B72B7D" w:rsidRPr="00F21318" w:rsidTr="006A715C">
        <w:trPr>
          <w:jc w:val="center"/>
        </w:trPr>
        <w:tc>
          <w:tcPr>
            <w:tcW w:w="0" w:type="auto"/>
            <w:vMerge/>
            <w:shd w:val="clear" w:color="auto" w:fill="auto"/>
            <w:vAlign w:val="center"/>
          </w:tcPr>
          <w:p w:rsidR="00B72B7D" w:rsidRPr="00F21318" w:rsidRDefault="00B72B7D" w:rsidP="00A92F05">
            <w:pPr>
              <w:jc w:val="center"/>
              <w:rPr>
                <w:rFonts w:asciiTheme="minorEastAsia" w:eastAsiaTheme="minorEastAsia" w:hAnsiTheme="minorEastAsia"/>
                <w:szCs w:val="21"/>
              </w:rPr>
            </w:pP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12.5</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0.35</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0.35</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0.30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0.08</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0.08</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0.08</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B72B7D" w:rsidRPr="00F21318" w:rsidTr="006A715C">
        <w:trPr>
          <w:jc w:val="center"/>
        </w:trPr>
        <w:tc>
          <w:tcPr>
            <w:tcW w:w="0" w:type="auto"/>
            <w:vMerge/>
            <w:shd w:val="clear" w:color="auto" w:fill="auto"/>
            <w:vAlign w:val="center"/>
          </w:tcPr>
          <w:p w:rsidR="00B72B7D" w:rsidRPr="00F21318" w:rsidRDefault="00B72B7D" w:rsidP="00A92F05">
            <w:pPr>
              <w:jc w:val="center"/>
              <w:rPr>
                <w:rFonts w:asciiTheme="minorEastAsia" w:eastAsiaTheme="minorEastAsia" w:hAnsiTheme="minorEastAsia"/>
                <w:szCs w:val="21"/>
              </w:rPr>
            </w:pP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25</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0.50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0.40</w:t>
            </w:r>
          </w:p>
        </w:tc>
        <w:tc>
          <w:tcPr>
            <w:tcW w:w="0" w:type="auto"/>
            <w:shd w:val="clear" w:color="auto" w:fill="auto"/>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0.20</w:t>
            </w:r>
          </w:p>
        </w:tc>
      </w:tr>
      <w:tr w:rsidR="00B72B7D" w:rsidRPr="00F21318" w:rsidTr="00B72B7D">
        <w:trPr>
          <w:jc w:val="center"/>
        </w:trPr>
        <w:tc>
          <w:tcPr>
            <w:tcW w:w="0" w:type="auto"/>
            <w:gridSpan w:val="14"/>
            <w:shd w:val="clear" w:color="auto" w:fill="auto"/>
            <w:vAlign w:val="center"/>
          </w:tcPr>
          <w:p w:rsidR="00B72B7D" w:rsidRPr="00F21318" w:rsidRDefault="00B72B7D" w:rsidP="006A715C">
            <w:pPr>
              <w:pStyle w:val="aff6"/>
              <w:ind w:firstLineChars="0" w:firstLine="0"/>
              <w:jc w:val="left"/>
              <w:rPr>
                <w:szCs w:val="18"/>
              </w:rPr>
            </w:pPr>
            <w:r w:rsidRPr="00F21318">
              <w:rPr>
                <w:rFonts w:hint="eastAsia"/>
                <w:noProof w:val="0"/>
                <w:sz w:val="18"/>
                <w:szCs w:val="18"/>
              </w:rPr>
              <w:t>注</w:t>
            </w:r>
            <w:r w:rsidRPr="00F21318">
              <w:rPr>
                <w:rFonts w:hint="eastAsia"/>
                <w:szCs w:val="18"/>
              </w:rPr>
              <w:t>：</w:t>
            </w:r>
            <w:r w:rsidRPr="00F21318">
              <w:rPr>
                <w:rFonts w:hint="eastAsia"/>
                <w:noProof w:val="0"/>
                <w:sz w:val="18"/>
                <w:szCs w:val="18"/>
              </w:rPr>
              <w:t>在确定最大间隙时，按照GB3101-1993的规定宜采用结构整约值。</w:t>
            </w:r>
          </w:p>
        </w:tc>
      </w:tr>
    </w:tbl>
    <w:p w:rsidR="006A715C" w:rsidRPr="00F21318" w:rsidRDefault="006A715C" w:rsidP="006A715C">
      <w:pPr>
        <w:pStyle w:val="af5"/>
        <w:numPr>
          <w:ilvl w:val="0"/>
          <w:numId w:val="0"/>
        </w:numPr>
        <w:spacing w:before="156" w:after="156"/>
        <w:jc w:val="both"/>
        <w:rPr>
          <w:szCs w:val="21"/>
        </w:rPr>
      </w:pPr>
      <w:bookmarkStart w:id="428" w:name="_Toc468884670"/>
      <w:bookmarkStart w:id="429" w:name="_Toc468885438"/>
    </w:p>
    <w:p w:rsidR="00B72B7D" w:rsidRPr="00F21318" w:rsidRDefault="00B72B7D" w:rsidP="006A715C">
      <w:pPr>
        <w:pStyle w:val="af5"/>
        <w:spacing w:before="156" w:after="156"/>
        <w:rPr>
          <w:szCs w:val="21"/>
        </w:rPr>
      </w:pPr>
      <w:r w:rsidRPr="00F21318">
        <w:rPr>
          <w:rFonts w:hint="eastAsia"/>
          <w:szCs w:val="21"/>
        </w:rPr>
        <w:t>ⅡC类外壳接合面最小宽度和最大间隙</w:t>
      </w:r>
      <w:bookmarkEnd w:id="428"/>
      <w:bookmarkEnd w:id="42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367"/>
        <w:gridCol w:w="1367"/>
        <w:gridCol w:w="1367"/>
        <w:gridCol w:w="1367"/>
        <w:gridCol w:w="1367"/>
        <w:gridCol w:w="1367"/>
        <w:gridCol w:w="1353"/>
        <w:gridCol w:w="14"/>
      </w:tblGrid>
      <w:tr w:rsidR="00B72B7D" w:rsidRPr="00F21318" w:rsidTr="00147EE4">
        <w:trPr>
          <w:gridAfter w:val="1"/>
          <w:wAfter w:w="14" w:type="dxa"/>
          <w:trHeight w:val="427"/>
          <w:jc w:val="center"/>
        </w:trPr>
        <w:tc>
          <w:tcPr>
            <w:tcW w:w="2734" w:type="dxa"/>
            <w:gridSpan w:val="2"/>
            <w:vMerge w:val="restart"/>
            <w:tcBorders>
              <w:top w:val="single" w:sz="8" w:space="0" w:color="auto"/>
            </w:tcBorders>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接合面类型</w:t>
            </w:r>
          </w:p>
        </w:tc>
        <w:tc>
          <w:tcPr>
            <w:tcW w:w="1367" w:type="dxa"/>
            <w:vMerge w:val="restart"/>
            <w:tcBorders>
              <w:top w:val="single" w:sz="8" w:space="0" w:color="auto"/>
            </w:tcBorders>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接合面最小宽度L/mm</w:t>
            </w:r>
          </w:p>
        </w:tc>
        <w:tc>
          <w:tcPr>
            <w:tcW w:w="5454" w:type="dxa"/>
            <w:gridSpan w:val="4"/>
            <w:tcBorders>
              <w:top w:val="single" w:sz="8" w:space="0" w:color="auto"/>
              <w:bottom w:val="single" w:sz="8" w:space="0" w:color="auto"/>
            </w:tcBorders>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最大间隙/mm</w:t>
            </w:r>
          </w:p>
        </w:tc>
      </w:tr>
      <w:tr w:rsidR="00B72B7D" w:rsidRPr="00F21318" w:rsidTr="00B72B7D">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vMerge/>
            <w:shd w:val="clear" w:color="auto" w:fill="auto"/>
          </w:tcPr>
          <w:p w:rsidR="00B72B7D" w:rsidRPr="00F21318" w:rsidRDefault="00B72B7D" w:rsidP="00B72B7D">
            <w:pPr>
              <w:rPr>
                <w:rFonts w:ascii="宋体"/>
                <w:szCs w:val="21"/>
              </w:rPr>
            </w:pPr>
          </w:p>
        </w:tc>
        <w:tc>
          <w:tcPr>
            <w:tcW w:w="1367" w:type="dxa"/>
            <w:tcBorders>
              <w:top w:val="single" w:sz="8" w:space="0" w:color="auto"/>
            </w:tcBorders>
            <w:shd w:val="clear" w:color="auto" w:fill="auto"/>
            <w:vAlign w:val="center"/>
          </w:tcPr>
          <w:p w:rsidR="00B72B7D" w:rsidRPr="00F21318" w:rsidRDefault="00B72B7D" w:rsidP="00B72B7D">
            <w:pPr>
              <w:pStyle w:val="aff6"/>
              <w:ind w:firstLineChars="0" w:firstLine="0"/>
              <w:jc w:val="center"/>
              <w:rPr>
                <w:szCs w:val="21"/>
              </w:rPr>
            </w:pPr>
            <w:r w:rsidRPr="00F21318">
              <w:rPr>
                <w:rFonts w:hint="eastAsia"/>
                <w:szCs w:val="21"/>
              </w:rPr>
              <w:t>V≤100（cm</w:t>
            </w:r>
            <w:r w:rsidRPr="00F21318">
              <w:rPr>
                <w:rFonts w:hint="eastAsia"/>
                <w:szCs w:val="21"/>
                <w:vertAlign w:val="superscript"/>
              </w:rPr>
              <w:t>3</w:t>
            </w:r>
            <w:r w:rsidRPr="00F21318">
              <w:rPr>
                <w:rFonts w:hint="eastAsia"/>
                <w:szCs w:val="21"/>
              </w:rPr>
              <w:t>）</w:t>
            </w:r>
          </w:p>
        </w:tc>
        <w:tc>
          <w:tcPr>
            <w:tcW w:w="1367" w:type="dxa"/>
            <w:tcBorders>
              <w:top w:val="single" w:sz="8" w:space="0" w:color="auto"/>
            </w:tcBorders>
            <w:shd w:val="clear" w:color="auto" w:fill="auto"/>
            <w:vAlign w:val="center"/>
          </w:tcPr>
          <w:p w:rsidR="00B72B7D" w:rsidRPr="00F21318" w:rsidRDefault="00B72B7D" w:rsidP="00B72B7D">
            <w:pPr>
              <w:pStyle w:val="aff6"/>
              <w:ind w:firstLineChars="0" w:firstLine="0"/>
              <w:jc w:val="center"/>
              <w:rPr>
                <w:szCs w:val="21"/>
              </w:rPr>
            </w:pPr>
            <w:r w:rsidRPr="00F21318">
              <w:rPr>
                <w:rFonts w:hint="eastAsia"/>
                <w:szCs w:val="21"/>
              </w:rPr>
              <w:t>100＜V≤500（cm</w:t>
            </w:r>
            <w:r w:rsidRPr="00F21318">
              <w:rPr>
                <w:rFonts w:hint="eastAsia"/>
                <w:szCs w:val="21"/>
                <w:vertAlign w:val="superscript"/>
              </w:rPr>
              <w:t>3</w:t>
            </w:r>
            <w:r w:rsidRPr="00F21318">
              <w:rPr>
                <w:rFonts w:hint="eastAsia"/>
                <w:szCs w:val="21"/>
              </w:rPr>
              <w:t>）</w:t>
            </w:r>
          </w:p>
        </w:tc>
        <w:tc>
          <w:tcPr>
            <w:tcW w:w="1367" w:type="dxa"/>
            <w:tcBorders>
              <w:top w:val="single" w:sz="8" w:space="0" w:color="auto"/>
            </w:tcBorders>
            <w:shd w:val="clear" w:color="auto" w:fill="auto"/>
            <w:vAlign w:val="center"/>
          </w:tcPr>
          <w:p w:rsidR="00B72B7D" w:rsidRPr="00F21318" w:rsidRDefault="00B72B7D" w:rsidP="00B72B7D">
            <w:pPr>
              <w:pStyle w:val="aff6"/>
              <w:ind w:firstLineChars="0" w:firstLine="0"/>
              <w:jc w:val="center"/>
              <w:rPr>
                <w:szCs w:val="21"/>
              </w:rPr>
            </w:pPr>
            <w:r w:rsidRPr="00F21318">
              <w:rPr>
                <w:rFonts w:hint="eastAsia"/>
                <w:szCs w:val="21"/>
              </w:rPr>
              <w:t>500＜V≤2000（cm</w:t>
            </w:r>
            <w:r w:rsidRPr="00F21318">
              <w:rPr>
                <w:rFonts w:hint="eastAsia"/>
                <w:szCs w:val="21"/>
                <w:vertAlign w:val="superscript"/>
              </w:rPr>
              <w:t>3</w:t>
            </w:r>
            <w:r w:rsidRPr="00F21318">
              <w:rPr>
                <w:rFonts w:hint="eastAsia"/>
                <w:szCs w:val="21"/>
              </w:rPr>
              <w:t>）</w:t>
            </w:r>
          </w:p>
        </w:tc>
        <w:tc>
          <w:tcPr>
            <w:tcW w:w="1367" w:type="dxa"/>
            <w:gridSpan w:val="2"/>
            <w:tcBorders>
              <w:top w:val="single" w:sz="8" w:space="0" w:color="auto"/>
            </w:tcBorders>
            <w:shd w:val="clear" w:color="auto" w:fill="auto"/>
            <w:vAlign w:val="center"/>
          </w:tcPr>
          <w:p w:rsidR="00B72B7D" w:rsidRPr="00F21318" w:rsidRDefault="00B72B7D" w:rsidP="00B72B7D">
            <w:pPr>
              <w:pStyle w:val="aff6"/>
              <w:ind w:firstLineChars="0" w:firstLine="0"/>
              <w:jc w:val="center"/>
              <w:rPr>
                <w:szCs w:val="21"/>
              </w:rPr>
            </w:pPr>
            <w:r w:rsidRPr="00F21318">
              <w:rPr>
                <w:rFonts w:hint="eastAsia"/>
                <w:szCs w:val="21"/>
              </w:rPr>
              <w:t>V＞2000（cm</w:t>
            </w:r>
            <w:r w:rsidRPr="00F21318">
              <w:rPr>
                <w:rFonts w:hint="eastAsia"/>
                <w:szCs w:val="21"/>
                <w:vertAlign w:val="superscript"/>
              </w:rPr>
              <w:t>3</w:t>
            </w:r>
            <w:r w:rsidRPr="00F21318">
              <w:rPr>
                <w:rFonts w:hint="eastAsia"/>
                <w:szCs w:val="21"/>
              </w:rPr>
              <w:t>）</w:t>
            </w:r>
          </w:p>
        </w:tc>
      </w:tr>
      <w:tr w:rsidR="00B72B7D" w:rsidRPr="00F21318" w:rsidTr="00147EE4">
        <w:trPr>
          <w:jc w:val="center"/>
        </w:trPr>
        <w:tc>
          <w:tcPr>
            <w:tcW w:w="2734" w:type="dxa"/>
            <w:gridSpan w:val="2"/>
            <w:vMerge w:val="restart"/>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平面接合面</w:t>
            </w:r>
            <w:r w:rsidRPr="00F21318">
              <w:rPr>
                <w:rFonts w:ascii="宋体" w:hint="eastAsia"/>
                <w:szCs w:val="21"/>
                <w:vertAlign w:val="superscript"/>
              </w:rPr>
              <w:t>a</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6</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9.5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15.8</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0.04</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25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0.04</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0.04</w:t>
            </w:r>
          </w:p>
        </w:tc>
      </w:tr>
      <w:tr w:rsidR="00B72B7D" w:rsidRPr="00F21318" w:rsidTr="00147EE4">
        <w:trPr>
          <w:jc w:val="center"/>
        </w:trPr>
        <w:tc>
          <w:tcPr>
            <w:tcW w:w="1367" w:type="dxa"/>
            <w:vMerge w:val="restart"/>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止口接合面</w:t>
            </w:r>
          </w:p>
        </w:tc>
        <w:tc>
          <w:tcPr>
            <w:tcW w:w="1367" w:type="dxa"/>
            <w:vMerge w:val="restart"/>
            <w:shd w:val="clear" w:color="auto" w:fill="auto"/>
          </w:tcPr>
          <w:p w:rsidR="00B72B7D" w:rsidRPr="00F21318" w:rsidRDefault="00B72B7D" w:rsidP="00B72B7D">
            <w:pPr>
              <w:rPr>
                <w:rFonts w:ascii="宋体"/>
                <w:szCs w:val="21"/>
              </w:rPr>
            </w:pPr>
            <w:r w:rsidRPr="00F21318">
              <w:rPr>
                <w:rFonts w:ascii="宋体" w:hint="eastAsia"/>
                <w:szCs w:val="21"/>
              </w:rPr>
              <w:t>c≥6mm</w:t>
            </w:r>
          </w:p>
          <w:p w:rsidR="00B72B7D" w:rsidRPr="00F21318" w:rsidRDefault="00B72B7D" w:rsidP="00B72B7D">
            <w:pPr>
              <w:rPr>
                <w:rFonts w:ascii="宋体"/>
                <w:szCs w:val="21"/>
              </w:rPr>
            </w:pPr>
            <w:r w:rsidRPr="00F21318">
              <w:rPr>
                <w:rFonts w:ascii="宋体" w:hint="eastAsia"/>
                <w:szCs w:val="21"/>
              </w:rPr>
              <w:t>d≥0.5L</w:t>
            </w:r>
          </w:p>
          <w:p w:rsidR="00B72B7D" w:rsidRPr="00F21318" w:rsidRDefault="00B72B7D" w:rsidP="00B72B7D">
            <w:pPr>
              <w:rPr>
                <w:rFonts w:ascii="宋体"/>
                <w:szCs w:val="21"/>
              </w:rPr>
            </w:pPr>
            <w:r w:rsidRPr="00F21318">
              <w:rPr>
                <w:rFonts w:ascii="宋体" w:hint="eastAsia"/>
                <w:szCs w:val="21"/>
              </w:rPr>
              <w:t>L＝c＋d</w:t>
            </w:r>
          </w:p>
          <w:p w:rsidR="00B72B7D" w:rsidRPr="00F21318" w:rsidRDefault="00B72B7D" w:rsidP="00B72B7D">
            <w:pPr>
              <w:rPr>
                <w:rFonts w:ascii="宋体"/>
                <w:szCs w:val="21"/>
              </w:rPr>
            </w:pPr>
            <w:r w:rsidRPr="00F21318">
              <w:rPr>
                <w:rFonts w:ascii="宋体" w:hint="eastAsia"/>
                <w:szCs w:val="21"/>
              </w:rPr>
              <w:t>f≤1mm</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12.5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1367" w:type="dxa"/>
            <w:vMerge/>
            <w:shd w:val="clear" w:color="auto" w:fill="auto"/>
          </w:tcPr>
          <w:p w:rsidR="00B72B7D" w:rsidRPr="00F21318" w:rsidRDefault="00B72B7D" w:rsidP="00B72B7D">
            <w:pPr>
              <w:rPr>
                <w:rFonts w:ascii="宋体"/>
                <w:szCs w:val="21"/>
              </w:rPr>
            </w:pPr>
          </w:p>
        </w:tc>
        <w:tc>
          <w:tcPr>
            <w:tcW w:w="1367" w:type="dxa"/>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25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0.18</w:t>
            </w:r>
            <w:r w:rsidRPr="00F21318">
              <w:rPr>
                <w:rFonts w:ascii="宋体" w:hint="eastAsia"/>
                <w:szCs w:val="21"/>
                <w:vertAlign w:val="superscript"/>
              </w:rPr>
              <w:t>b</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0.18</w:t>
            </w:r>
            <w:r w:rsidRPr="00F21318">
              <w:rPr>
                <w:rFonts w:ascii="宋体" w:hint="eastAsia"/>
                <w:szCs w:val="21"/>
                <w:vertAlign w:val="superscript"/>
              </w:rPr>
              <w:t>b</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0.18</w:t>
            </w:r>
            <w:r w:rsidRPr="00F21318">
              <w:rPr>
                <w:rFonts w:ascii="宋体" w:hint="eastAsia"/>
                <w:szCs w:val="21"/>
                <w:vertAlign w:val="superscript"/>
              </w:rPr>
              <w:t>b</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0.18</w:t>
            </w:r>
            <w:r w:rsidRPr="00F21318">
              <w:rPr>
                <w:rFonts w:ascii="宋体" w:hint="eastAsia"/>
                <w:szCs w:val="21"/>
                <w:vertAlign w:val="superscript"/>
              </w:rPr>
              <w:t>b</w:t>
            </w:r>
          </w:p>
        </w:tc>
      </w:tr>
      <w:tr w:rsidR="00B72B7D" w:rsidRPr="00F21318" w:rsidTr="00147EE4">
        <w:trPr>
          <w:trHeight w:val="409"/>
          <w:jc w:val="center"/>
        </w:trPr>
        <w:tc>
          <w:tcPr>
            <w:tcW w:w="1367" w:type="dxa"/>
            <w:vMerge/>
            <w:tcBorders>
              <w:bottom w:val="single" w:sz="8" w:space="0" w:color="auto"/>
            </w:tcBorders>
            <w:shd w:val="clear" w:color="auto" w:fill="auto"/>
          </w:tcPr>
          <w:p w:rsidR="00B72B7D" w:rsidRPr="00F21318" w:rsidRDefault="00B72B7D" w:rsidP="00B72B7D">
            <w:pPr>
              <w:rPr>
                <w:rFonts w:ascii="宋体"/>
                <w:szCs w:val="21"/>
              </w:rPr>
            </w:pPr>
          </w:p>
        </w:tc>
        <w:tc>
          <w:tcPr>
            <w:tcW w:w="1367" w:type="dxa"/>
            <w:vMerge/>
            <w:tcBorders>
              <w:bottom w:val="single" w:sz="8" w:space="0" w:color="auto"/>
            </w:tcBorders>
            <w:shd w:val="clear" w:color="auto" w:fill="auto"/>
          </w:tcPr>
          <w:p w:rsidR="00B72B7D" w:rsidRPr="00F21318" w:rsidRDefault="00B72B7D" w:rsidP="00B72B7D">
            <w:pPr>
              <w:rPr>
                <w:rFonts w:ascii="宋体"/>
                <w:szCs w:val="21"/>
              </w:rPr>
            </w:pPr>
          </w:p>
        </w:tc>
        <w:tc>
          <w:tcPr>
            <w:tcW w:w="1367" w:type="dxa"/>
            <w:tcBorders>
              <w:bottom w:val="single" w:sz="8" w:space="0" w:color="auto"/>
            </w:tcBorders>
            <w:shd w:val="clear" w:color="auto" w:fill="auto"/>
            <w:vAlign w:val="center"/>
          </w:tcPr>
          <w:p w:rsidR="00B72B7D" w:rsidRPr="00F21318" w:rsidRDefault="00B72B7D" w:rsidP="00147EE4">
            <w:pPr>
              <w:rPr>
                <w:rFonts w:ascii="宋体"/>
                <w:szCs w:val="21"/>
              </w:rPr>
            </w:pPr>
            <w:r w:rsidRPr="00F21318">
              <w:rPr>
                <w:rFonts w:ascii="宋体" w:hint="eastAsia"/>
                <w:szCs w:val="21"/>
              </w:rPr>
              <w:t>40</w:t>
            </w:r>
          </w:p>
        </w:tc>
        <w:tc>
          <w:tcPr>
            <w:tcW w:w="1367" w:type="dxa"/>
            <w:tcBorders>
              <w:bottom w:val="single" w:sz="8" w:space="0" w:color="auto"/>
            </w:tcBorders>
            <w:shd w:val="clear" w:color="auto" w:fill="auto"/>
            <w:vAlign w:val="center"/>
          </w:tcPr>
          <w:p w:rsidR="00B72B7D" w:rsidRPr="00F21318" w:rsidRDefault="00B72B7D" w:rsidP="00147EE4">
            <w:pPr>
              <w:rPr>
                <w:rFonts w:ascii="宋体"/>
                <w:szCs w:val="21"/>
              </w:rPr>
            </w:pPr>
            <w:r w:rsidRPr="00F21318">
              <w:rPr>
                <w:rFonts w:ascii="宋体" w:hint="eastAsia"/>
                <w:szCs w:val="21"/>
              </w:rPr>
              <w:t>0.20</w:t>
            </w:r>
            <w:r w:rsidRPr="00F21318">
              <w:rPr>
                <w:rFonts w:ascii="宋体" w:hint="eastAsia"/>
                <w:szCs w:val="21"/>
                <w:vertAlign w:val="superscript"/>
              </w:rPr>
              <w:t>c</w:t>
            </w:r>
          </w:p>
        </w:tc>
        <w:tc>
          <w:tcPr>
            <w:tcW w:w="1367" w:type="dxa"/>
            <w:tcBorders>
              <w:bottom w:val="single" w:sz="8" w:space="0" w:color="auto"/>
            </w:tcBorders>
            <w:shd w:val="clear" w:color="auto" w:fill="auto"/>
            <w:vAlign w:val="center"/>
          </w:tcPr>
          <w:p w:rsidR="00B72B7D" w:rsidRPr="00F21318" w:rsidRDefault="00B72B7D" w:rsidP="00147EE4">
            <w:pPr>
              <w:rPr>
                <w:rFonts w:ascii="宋体"/>
                <w:szCs w:val="21"/>
              </w:rPr>
            </w:pPr>
            <w:r w:rsidRPr="00F21318">
              <w:rPr>
                <w:rFonts w:ascii="宋体" w:hint="eastAsia"/>
                <w:szCs w:val="21"/>
              </w:rPr>
              <w:t>0.20</w:t>
            </w:r>
            <w:r w:rsidRPr="00F21318">
              <w:rPr>
                <w:rFonts w:ascii="宋体" w:hint="eastAsia"/>
                <w:szCs w:val="21"/>
                <w:vertAlign w:val="superscript"/>
              </w:rPr>
              <w:t>c</w:t>
            </w:r>
          </w:p>
        </w:tc>
        <w:tc>
          <w:tcPr>
            <w:tcW w:w="1367" w:type="dxa"/>
            <w:tcBorders>
              <w:bottom w:val="single" w:sz="8" w:space="0" w:color="auto"/>
            </w:tcBorders>
            <w:shd w:val="clear" w:color="auto" w:fill="auto"/>
            <w:vAlign w:val="center"/>
          </w:tcPr>
          <w:p w:rsidR="00B72B7D" w:rsidRPr="00F21318" w:rsidRDefault="00B72B7D" w:rsidP="00147EE4">
            <w:pPr>
              <w:rPr>
                <w:rFonts w:ascii="宋体"/>
                <w:szCs w:val="21"/>
              </w:rPr>
            </w:pPr>
            <w:r w:rsidRPr="00F21318">
              <w:rPr>
                <w:rFonts w:ascii="宋体" w:hint="eastAsia"/>
                <w:szCs w:val="21"/>
              </w:rPr>
              <w:t>0.20</w:t>
            </w:r>
            <w:r w:rsidRPr="00F21318">
              <w:rPr>
                <w:rFonts w:ascii="宋体" w:hint="eastAsia"/>
                <w:szCs w:val="21"/>
                <w:vertAlign w:val="superscript"/>
              </w:rPr>
              <w:t>c</w:t>
            </w:r>
          </w:p>
        </w:tc>
        <w:tc>
          <w:tcPr>
            <w:tcW w:w="1367" w:type="dxa"/>
            <w:gridSpan w:val="2"/>
            <w:tcBorders>
              <w:bottom w:val="single" w:sz="8" w:space="0" w:color="auto"/>
            </w:tcBorders>
            <w:shd w:val="clear" w:color="auto" w:fill="auto"/>
            <w:vAlign w:val="center"/>
          </w:tcPr>
          <w:p w:rsidR="00B72B7D" w:rsidRPr="00F21318" w:rsidRDefault="00B72B7D" w:rsidP="00147EE4">
            <w:pPr>
              <w:rPr>
                <w:rFonts w:ascii="宋体"/>
                <w:szCs w:val="21"/>
              </w:rPr>
            </w:pPr>
            <w:r w:rsidRPr="00F21318">
              <w:rPr>
                <w:rFonts w:ascii="宋体" w:hint="eastAsia"/>
                <w:szCs w:val="21"/>
              </w:rPr>
              <w:t>0.20</w:t>
            </w:r>
            <w:r w:rsidRPr="00F21318">
              <w:rPr>
                <w:rFonts w:ascii="宋体" w:hint="eastAsia"/>
                <w:szCs w:val="21"/>
                <w:vertAlign w:val="superscript"/>
              </w:rPr>
              <w:t>c</w:t>
            </w:r>
          </w:p>
        </w:tc>
      </w:tr>
      <w:tr w:rsidR="00B72B7D" w:rsidRPr="00F21318" w:rsidTr="00147EE4">
        <w:trPr>
          <w:jc w:val="center"/>
        </w:trPr>
        <w:tc>
          <w:tcPr>
            <w:tcW w:w="2734" w:type="dxa"/>
            <w:gridSpan w:val="2"/>
            <w:vMerge w:val="restart"/>
            <w:shd w:val="clear" w:color="auto" w:fill="auto"/>
            <w:vAlign w:val="center"/>
          </w:tcPr>
          <w:p w:rsidR="00B72B7D" w:rsidRPr="00F21318" w:rsidRDefault="00B72B7D" w:rsidP="00147EE4">
            <w:pPr>
              <w:jc w:val="center"/>
              <w:rPr>
                <w:rFonts w:ascii="宋体"/>
                <w:szCs w:val="21"/>
              </w:rPr>
            </w:pPr>
            <w:r w:rsidRPr="00F21318">
              <w:rPr>
                <w:rFonts w:ascii="宋体" w:hint="eastAsia"/>
                <w:szCs w:val="21"/>
              </w:rPr>
              <w:t>圆筒形接合面止口接合面</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6</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9.5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12.5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25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0.15</w:t>
            </w:r>
          </w:p>
        </w:tc>
      </w:tr>
      <w:tr w:rsidR="00B72B7D" w:rsidRPr="00F21318" w:rsidTr="00147EE4">
        <w:trPr>
          <w:jc w:val="center"/>
        </w:trPr>
        <w:tc>
          <w:tcPr>
            <w:tcW w:w="2734" w:type="dxa"/>
            <w:gridSpan w:val="2"/>
            <w:vMerge/>
            <w:shd w:val="clear" w:color="auto" w:fill="auto"/>
          </w:tcPr>
          <w:p w:rsidR="00B72B7D" w:rsidRPr="00F21318" w:rsidRDefault="00B72B7D" w:rsidP="00B72B7D">
            <w:pPr>
              <w:rPr>
                <w:rFonts w:ascii="宋体"/>
                <w:szCs w:val="21"/>
              </w:rPr>
            </w:pP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40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0.10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0.20</w:t>
            </w:r>
          </w:p>
        </w:tc>
        <w:tc>
          <w:tcPr>
            <w:tcW w:w="1367" w:type="dxa"/>
            <w:shd w:val="clear" w:color="auto" w:fill="auto"/>
            <w:vAlign w:val="center"/>
          </w:tcPr>
          <w:p w:rsidR="00B72B7D" w:rsidRPr="00F21318" w:rsidRDefault="00B72B7D" w:rsidP="00147EE4">
            <w:pPr>
              <w:rPr>
                <w:rFonts w:ascii="宋体"/>
                <w:szCs w:val="21"/>
              </w:rPr>
            </w:pPr>
            <w:r w:rsidRPr="00F21318">
              <w:rPr>
                <w:rFonts w:ascii="宋体" w:hint="eastAsia"/>
                <w:szCs w:val="21"/>
              </w:rPr>
              <w:t>0.20</w:t>
            </w:r>
          </w:p>
        </w:tc>
        <w:tc>
          <w:tcPr>
            <w:tcW w:w="1367" w:type="dxa"/>
            <w:gridSpan w:val="2"/>
            <w:shd w:val="clear" w:color="auto" w:fill="auto"/>
            <w:vAlign w:val="center"/>
          </w:tcPr>
          <w:p w:rsidR="00B72B7D" w:rsidRPr="00F21318" w:rsidRDefault="00B72B7D" w:rsidP="00147EE4">
            <w:pPr>
              <w:rPr>
                <w:rFonts w:ascii="宋体"/>
                <w:szCs w:val="21"/>
              </w:rPr>
            </w:pPr>
            <w:r w:rsidRPr="00F21318">
              <w:rPr>
                <w:rFonts w:ascii="宋体" w:hint="eastAsia"/>
                <w:szCs w:val="21"/>
              </w:rPr>
              <w:t>0.20</w:t>
            </w:r>
          </w:p>
        </w:tc>
      </w:tr>
      <w:tr w:rsidR="00B72B7D" w:rsidRPr="00F21318" w:rsidTr="00B72B7D">
        <w:trPr>
          <w:jc w:val="center"/>
        </w:trPr>
        <w:tc>
          <w:tcPr>
            <w:tcW w:w="9569" w:type="dxa"/>
            <w:gridSpan w:val="8"/>
            <w:shd w:val="clear" w:color="auto" w:fill="auto"/>
          </w:tcPr>
          <w:p w:rsidR="00B72B7D" w:rsidRPr="00F21318" w:rsidRDefault="00B72B7D" w:rsidP="00B72B7D">
            <w:pPr>
              <w:rPr>
                <w:rFonts w:ascii="宋体"/>
                <w:szCs w:val="21"/>
              </w:rPr>
            </w:pPr>
            <w:r w:rsidRPr="00F21318">
              <w:rPr>
                <w:rFonts w:ascii="宋体" w:hint="eastAsia"/>
                <w:szCs w:val="21"/>
                <w:vertAlign w:val="superscript"/>
              </w:rPr>
              <w:t>a</w:t>
            </w:r>
            <w:r w:rsidRPr="00F21318">
              <w:rPr>
                <w:rFonts w:ascii="宋体" w:hint="eastAsia"/>
                <w:szCs w:val="21"/>
              </w:rPr>
              <w:t>只有符合GB3836.2-2010中5.2.7的要求时，才允许对乙炔和空气爆炸性混合物采用平面接合面。</w:t>
            </w:r>
          </w:p>
        </w:tc>
      </w:tr>
      <w:tr w:rsidR="00B72B7D" w:rsidRPr="00F21318" w:rsidTr="00B72B7D">
        <w:trPr>
          <w:jc w:val="center"/>
        </w:trPr>
        <w:tc>
          <w:tcPr>
            <w:tcW w:w="9569" w:type="dxa"/>
            <w:gridSpan w:val="8"/>
            <w:shd w:val="clear" w:color="auto" w:fill="auto"/>
          </w:tcPr>
          <w:p w:rsidR="00B72B7D" w:rsidRPr="00F21318" w:rsidRDefault="00B72B7D" w:rsidP="00B72B7D">
            <w:pPr>
              <w:rPr>
                <w:rFonts w:ascii="宋体"/>
                <w:szCs w:val="21"/>
              </w:rPr>
            </w:pPr>
            <w:r w:rsidRPr="00F21318">
              <w:rPr>
                <w:rFonts w:ascii="宋体" w:hint="eastAsia"/>
                <w:szCs w:val="21"/>
                <w:vertAlign w:val="superscript"/>
              </w:rPr>
              <w:t>b</w:t>
            </w:r>
            <w:r w:rsidRPr="00F21318">
              <w:rPr>
                <w:rFonts w:ascii="宋体" w:hint="eastAsia"/>
                <w:szCs w:val="21"/>
              </w:rPr>
              <w:t>如果f＜0.5mm，圆筒部分的最大间隙可以增加至0.20mm。</w:t>
            </w:r>
          </w:p>
        </w:tc>
      </w:tr>
      <w:tr w:rsidR="00B72B7D" w:rsidRPr="00F21318" w:rsidTr="00B72B7D">
        <w:trPr>
          <w:jc w:val="center"/>
        </w:trPr>
        <w:tc>
          <w:tcPr>
            <w:tcW w:w="9569" w:type="dxa"/>
            <w:gridSpan w:val="8"/>
            <w:tcBorders>
              <w:bottom w:val="single" w:sz="4" w:space="0" w:color="auto"/>
            </w:tcBorders>
            <w:shd w:val="clear" w:color="auto" w:fill="auto"/>
          </w:tcPr>
          <w:p w:rsidR="00B72B7D" w:rsidRPr="00F21318" w:rsidRDefault="00B72B7D" w:rsidP="00B72B7D">
            <w:pPr>
              <w:rPr>
                <w:rFonts w:ascii="宋体"/>
                <w:szCs w:val="21"/>
              </w:rPr>
            </w:pPr>
            <w:r w:rsidRPr="00F21318">
              <w:rPr>
                <w:rFonts w:ascii="宋体" w:hint="eastAsia"/>
                <w:szCs w:val="21"/>
                <w:vertAlign w:val="superscript"/>
              </w:rPr>
              <w:t>c</w:t>
            </w:r>
            <w:r w:rsidRPr="00F21318">
              <w:rPr>
                <w:rFonts w:ascii="宋体" w:hint="eastAsia"/>
                <w:szCs w:val="21"/>
              </w:rPr>
              <w:t>如果f＜0.5mm，圆筒部分的最大间隙可以增加至0.25mm。</w:t>
            </w:r>
          </w:p>
        </w:tc>
      </w:tr>
      <w:tr w:rsidR="00B72B7D" w:rsidRPr="00F21318" w:rsidTr="00147EE4">
        <w:trPr>
          <w:jc w:val="center"/>
        </w:trPr>
        <w:tc>
          <w:tcPr>
            <w:tcW w:w="9569" w:type="dxa"/>
            <w:gridSpan w:val="8"/>
            <w:tcBorders>
              <w:top w:val="single" w:sz="4" w:space="0" w:color="auto"/>
              <w:bottom w:val="single" w:sz="4" w:space="0" w:color="auto"/>
            </w:tcBorders>
            <w:shd w:val="clear" w:color="auto" w:fill="auto"/>
          </w:tcPr>
          <w:p w:rsidR="00B72B7D" w:rsidRPr="00F21318" w:rsidRDefault="00B72B7D" w:rsidP="006A715C">
            <w:pPr>
              <w:pStyle w:val="aff6"/>
              <w:ind w:firstLineChars="0" w:firstLine="0"/>
              <w:jc w:val="left"/>
              <w:rPr>
                <w:szCs w:val="21"/>
              </w:rPr>
            </w:pPr>
            <w:r w:rsidRPr="00F21318">
              <w:rPr>
                <w:rFonts w:hint="eastAsia"/>
                <w:noProof w:val="0"/>
                <w:sz w:val="18"/>
                <w:szCs w:val="18"/>
              </w:rPr>
              <w:t>注：在确定最大间隙时，按照GB3101-1993的规定宜采用结构整约值。</w:t>
            </w:r>
          </w:p>
        </w:tc>
      </w:tr>
      <w:tr w:rsidR="00147EE4" w:rsidRPr="00F21318" w:rsidTr="00147EE4">
        <w:trPr>
          <w:jc w:val="center"/>
        </w:trPr>
        <w:tc>
          <w:tcPr>
            <w:tcW w:w="9569" w:type="dxa"/>
            <w:gridSpan w:val="8"/>
            <w:tcBorders>
              <w:top w:val="single" w:sz="4" w:space="0" w:color="auto"/>
              <w:left w:val="nil"/>
              <w:bottom w:val="nil"/>
              <w:right w:val="nil"/>
            </w:tcBorders>
            <w:shd w:val="clear" w:color="auto" w:fill="auto"/>
          </w:tcPr>
          <w:p w:rsidR="00147EE4" w:rsidRPr="00F21318" w:rsidRDefault="00147EE4" w:rsidP="006A715C">
            <w:pPr>
              <w:pStyle w:val="aff6"/>
              <w:ind w:firstLineChars="0" w:firstLine="0"/>
              <w:jc w:val="left"/>
              <w:rPr>
                <w:noProof w:val="0"/>
                <w:sz w:val="18"/>
                <w:szCs w:val="18"/>
              </w:rPr>
            </w:pPr>
          </w:p>
        </w:tc>
      </w:tr>
    </w:tbl>
    <w:p w:rsidR="00B72B7D" w:rsidRPr="00F21318" w:rsidRDefault="00B72B7D" w:rsidP="00141684">
      <w:pPr>
        <w:pStyle w:val="a6"/>
        <w:numPr>
          <w:ilvl w:val="3"/>
          <w:numId w:val="14"/>
        </w:numPr>
        <w:spacing w:beforeLines="0" w:after="156"/>
      </w:pPr>
      <w:bookmarkStart w:id="430" w:name="_Toc468875218"/>
      <w:r w:rsidRPr="00F21318">
        <w:rPr>
          <w:rFonts w:ascii="宋体" w:eastAsia="宋体" w:hint="eastAsia"/>
          <w:noProof/>
          <w:szCs w:val="20"/>
        </w:rPr>
        <w:t>止口接合面的宽度L，应考虑下列情况之一：</w:t>
      </w:r>
      <w:bookmarkEnd w:id="430"/>
    </w:p>
    <w:p w:rsidR="00B72B7D" w:rsidRPr="00F21318" w:rsidRDefault="00B72B7D" w:rsidP="00B72B7D">
      <w:pPr>
        <w:ind w:firstLineChars="200" w:firstLine="420"/>
        <w:rPr>
          <w:szCs w:val="21"/>
        </w:rPr>
      </w:pPr>
      <w:r w:rsidRPr="00F21318">
        <w:rPr>
          <w:rFonts w:hint="eastAsia"/>
          <w:szCs w:val="21"/>
        </w:rPr>
        <w:t>——圆筒部分加平面部分（图</w:t>
      </w:r>
      <w:r w:rsidRPr="00F21318">
        <w:rPr>
          <w:rFonts w:hint="eastAsia"/>
          <w:szCs w:val="21"/>
        </w:rPr>
        <w:t>2a</w:t>
      </w:r>
      <w:r w:rsidRPr="00F21318">
        <w:rPr>
          <w:rFonts w:hint="eastAsia"/>
          <w:szCs w:val="21"/>
        </w:rPr>
        <w:t>）。在此情况下，无论何处不应超过表</w:t>
      </w:r>
      <w:r w:rsidRPr="00F21318">
        <w:rPr>
          <w:rFonts w:hint="eastAsia"/>
          <w:szCs w:val="21"/>
        </w:rPr>
        <w:t>14</w:t>
      </w:r>
      <w:r w:rsidRPr="00F21318">
        <w:rPr>
          <w:rFonts w:hint="eastAsia"/>
          <w:szCs w:val="21"/>
        </w:rPr>
        <w:t>和表</w:t>
      </w:r>
      <w:r w:rsidRPr="00F21318">
        <w:rPr>
          <w:rFonts w:hint="eastAsia"/>
          <w:szCs w:val="21"/>
        </w:rPr>
        <w:t>15</w:t>
      </w:r>
      <w:r w:rsidRPr="00F21318">
        <w:rPr>
          <w:rFonts w:hint="eastAsia"/>
          <w:szCs w:val="21"/>
        </w:rPr>
        <w:t>给出的最大值。</w:t>
      </w:r>
    </w:p>
    <w:p w:rsidR="00B72B7D" w:rsidRPr="00F21318" w:rsidRDefault="00B72B7D" w:rsidP="00B72B7D">
      <w:pPr>
        <w:ind w:firstLineChars="200" w:firstLine="420"/>
        <w:rPr>
          <w:szCs w:val="21"/>
        </w:rPr>
      </w:pPr>
      <w:r w:rsidRPr="00F21318">
        <w:rPr>
          <w:rFonts w:hint="eastAsia"/>
          <w:szCs w:val="21"/>
        </w:rPr>
        <w:t>——仅圆筒部分（见图</w:t>
      </w:r>
      <w:r w:rsidRPr="00F21318">
        <w:rPr>
          <w:rFonts w:hint="eastAsia"/>
          <w:szCs w:val="21"/>
        </w:rPr>
        <w:t>2b</w:t>
      </w:r>
      <w:r w:rsidRPr="00F21318">
        <w:rPr>
          <w:rFonts w:hint="eastAsia"/>
          <w:szCs w:val="21"/>
        </w:rPr>
        <w:t>）。</w:t>
      </w:r>
      <w:r w:rsidRPr="00F21318">
        <w:rPr>
          <w:rFonts w:ascii="宋体" w:hAnsi="宋体" w:hint="eastAsia"/>
        </w:rPr>
        <w:t>在此</w:t>
      </w:r>
      <w:r w:rsidRPr="00F21318">
        <w:rPr>
          <w:rFonts w:hint="eastAsia"/>
          <w:szCs w:val="21"/>
        </w:rPr>
        <w:t>情况下，平面部分不必符合表</w:t>
      </w:r>
      <w:r w:rsidRPr="00F21318">
        <w:rPr>
          <w:rFonts w:hint="eastAsia"/>
          <w:szCs w:val="21"/>
        </w:rPr>
        <w:t>14</w:t>
      </w:r>
      <w:r w:rsidRPr="00F21318">
        <w:rPr>
          <w:rFonts w:hint="eastAsia"/>
          <w:szCs w:val="21"/>
        </w:rPr>
        <w:t>和表</w:t>
      </w:r>
      <w:r w:rsidRPr="00F21318">
        <w:rPr>
          <w:rFonts w:hint="eastAsia"/>
          <w:szCs w:val="21"/>
        </w:rPr>
        <w:t>15</w:t>
      </w:r>
      <w:r w:rsidRPr="00F21318">
        <w:rPr>
          <w:rFonts w:hint="eastAsia"/>
          <w:szCs w:val="21"/>
        </w:rPr>
        <w:t>中的要求。</w:t>
      </w:r>
    </w:p>
    <w:p w:rsidR="00B72B7D" w:rsidRPr="00F21318" w:rsidRDefault="00086EFA" w:rsidP="00B72B7D">
      <w:pPr>
        <w:spacing w:line="312" w:lineRule="auto"/>
        <w:ind w:firstLine="480"/>
        <w:jc w:val="center"/>
        <w:rPr>
          <w:noProof/>
        </w:rPr>
      </w:pPr>
      <w:r w:rsidRPr="00F21318">
        <w:rPr>
          <w:rFonts w:hint="eastAsia"/>
          <w:noProof/>
        </w:rPr>
        <w:lastRenderedPageBreak/>
        <w:drawing>
          <wp:inline distT="0" distB="0" distL="0" distR="0">
            <wp:extent cx="2533650" cy="2105025"/>
            <wp:effectExtent l="1905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533650" cy="2105025"/>
                    </a:xfrm>
                    <a:prstGeom prst="rect">
                      <a:avLst/>
                    </a:prstGeom>
                    <a:noFill/>
                    <a:ln w="9525">
                      <a:noFill/>
                      <a:miter lim="800000"/>
                      <a:headEnd/>
                      <a:tailEnd/>
                    </a:ln>
                  </pic:spPr>
                </pic:pic>
              </a:graphicData>
            </a:graphic>
          </wp:inline>
        </w:drawing>
      </w:r>
      <w:r w:rsidRPr="00F21318">
        <w:rPr>
          <w:noProof/>
        </w:rPr>
        <w:drawing>
          <wp:inline distT="0" distB="0" distL="0" distR="0">
            <wp:extent cx="2552700" cy="186636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l="63529" r="6159" b="31488"/>
                    <a:stretch>
                      <a:fillRect/>
                    </a:stretch>
                  </pic:blipFill>
                  <pic:spPr bwMode="auto">
                    <a:xfrm>
                      <a:off x="0" y="0"/>
                      <a:ext cx="2557273" cy="1869703"/>
                    </a:xfrm>
                    <a:prstGeom prst="rect">
                      <a:avLst/>
                    </a:prstGeom>
                    <a:noFill/>
                    <a:ln w="9525">
                      <a:noFill/>
                      <a:miter lim="800000"/>
                      <a:headEnd/>
                      <a:tailEnd/>
                    </a:ln>
                  </pic:spPr>
                </pic:pic>
              </a:graphicData>
            </a:graphic>
          </wp:inline>
        </w:drawing>
      </w:r>
    </w:p>
    <w:p w:rsidR="00147EE4" w:rsidRPr="00F21318" w:rsidRDefault="00086EFA" w:rsidP="00AE7F0E">
      <w:pPr>
        <w:spacing w:line="312" w:lineRule="auto"/>
        <w:ind w:leftChars="600" w:left="1260" w:firstLine="480"/>
        <w:jc w:val="center"/>
        <w:rPr>
          <w:noProof/>
          <w:szCs w:val="21"/>
        </w:rPr>
      </w:pPr>
      <m:oMathPara>
        <m:oMathParaPr>
          <m:jc m:val="left"/>
        </m:oMathParaPr>
        <m:oMath>
          <m:r>
            <m:rPr>
              <m:sty m:val="p"/>
            </m:rPr>
            <w:rPr>
              <w:rFonts w:ascii="Cambria Math" w:hAnsi="Cambria Math" w:hint="eastAsia"/>
              <w:noProof/>
              <w:szCs w:val="21"/>
            </w:rPr>
            <m:t>L=c+d (IIA</m:t>
          </m:r>
          <m:r>
            <m:rPr>
              <m:sty m:val="p"/>
            </m:rPr>
            <w:rPr>
              <w:rFonts w:ascii="Cambria Math" w:hAnsi="Cambria Math" w:hint="eastAsia"/>
              <w:noProof/>
              <w:szCs w:val="21"/>
            </w:rPr>
            <m:t>、</m:t>
          </m:r>
          <m:r>
            <m:rPr>
              <m:sty m:val="p"/>
            </m:rPr>
            <w:rPr>
              <w:rFonts w:ascii="Cambria Math" w:hAnsi="Cambria Math" w:hint="eastAsia"/>
              <w:noProof/>
              <w:szCs w:val="21"/>
            </w:rPr>
            <m:t>IIB</m:t>
          </m:r>
          <m:r>
            <m:rPr>
              <m:sty m:val="p"/>
            </m:rPr>
            <w:rPr>
              <w:rFonts w:ascii="Cambria Math" w:hAnsi="Cambria Math" w:hint="eastAsia"/>
              <w:noProof/>
              <w:szCs w:val="21"/>
            </w:rPr>
            <m:t>、</m:t>
          </m:r>
          <m:r>
            <m:rPr>
              <m:sty m:val="p"/>
            </m:rPr>
            <w:rPr>
              <w:rFonts w:ascii="Cambria Math" w:hAnsi="Cambria Math" w:hint="eastAsia"/>
              <w:noProof/>
              <w:szCs w:val="21"/>
            </w:rPr>
            <m:t>IIC)</m:t>
          </m:r>
        </m:oMath>
      </m:oMathPara>
    </w:p>
    <w:p w:rsidR="00086EFA" w:rsidRPr="00F21318" w:rsidRDefault="00086EFA" w:rsidP="00AE7F0E">
      <w:pPr>
        <w:spacing w:line="312" w:lineRule="auto"/>
        <w:ind w:leftChars="600" w:left="1260" w:firstLine="480"/>
        <w:jc w:val="left"/>
        <w:rPr>
          <w:noProof/>
          <w:szCs w:val="21"/>
        </w:rPr>
      </w:pPr>
      <m:oMathPara>
        <m:oMathParaPr>
          <m:jc m:val="left"/>
        </m:oMathParaPr>
        <m:oMath>
          <m:r>
            <m:rPr>
              <m:sty m:val="p"/>
            </m:rPr>
            <w:rPr>
              <w:rFonts w:ascii="Cambria Math" w:hAnsi="Cambria Math"/>
              <w:noProof/>
              <w:szCs w:val="21"/>
            </w:rPr>
            <m:t>c</m:t>
          </m:r>
          <m:r>
            <m:rPr>
              <m:sty m:val="p"/>
            </m:rPr>
            <w:rPr>
              <w:rFonts w:ascii="Cambria Math" w:hAnsi="Cambria Math"/>
              <w:szCs w:val="21"/>
            </w:rPr>
            <m:t>≥6.0</m:t>
          </m:r>
          <m:r>
            <m:rPr>
              <m:sty m:val="p"/>
            </m:rPr>
            <w:rPr>
              <w:rFonts w:ascii="Cambria Math" w:hAnsi="Cambria Math" w:hint="eastAsia"/>
              <w:szCs w:val="21"/>
            </w:rPr>
            <m:t>mm</m:t>
          </m:r>
          <m:r>
            <m:rPr>
              <m:sty m:val="p"/>
            </m:rPr>
            <w:rPr>
              <w:rFonts w:ascii="Cambria Math" w:hAnsi="Cambria Math"/>
              <w:szCs w:val="21"/>
            </w:rPr>
            <m:t xml:space="preserve"> (IIC)</m:t>
          </m:r>
        </m:oMath>
      </m:oMathPara>
    </w:p>
    <w:p w:rsidR="00086EFA" w:rsidRPr="00F21318" w:rsidRDefault="00086EFA" w:rsidP="00AE7F0E">
      <w:pPr>
        <w:spacing w:line="312" w:lineRule="auto"/>
        <w:ind w:leftChars="600" w:left="1260" w:firstLine="480"/>
        <w:jc w:val="left"/>
        <w:rPr>
          <w:noProof/>
          <w:szCs w:val="21"/>
        </w:rPr>
      </w:pPr>
      <m:oMathPara>
        <m:oMathParaPr>
          <m:jc m:val="left"/>
        </m:oMathParaPr>
        <m:oMath>
          <m:r>
            <m:rPr>
              <m:sty m:val="p"/>
            </m:rPr>
            <w:rPr>
              <w:rFonts w:ascii="Cambria Math" w:hAnsi="Cambria Math"/>
              <w:szCs w:val="21"/>
            </w:rPr>
            <m:t>≥3.0</m:t>
          </m:r>
          <m:r>
            <m:rPr>
              <m:sty m:val="p"/>
            </m:rPr>
            <w:rPr>
              <w:rFonts w:ascii="Cambria Math" w:hAnsi="Cambria Math" w:hint="eastAsia"/>
              <w:szCs w:val="21"/>
            </w:rPr>
            <m:t>mm</m:t>
          </m:r>
          <m:r>
            <m:rPr>
              <m:sty m:val="p"/>
            </m:rPr>
            <w:rPr>
              <w:rFonts w:ascii="Cambria Math" w:hAnsi="Cambria Math"/>
              <w:szCs w:val="21"/>
            </w:rPr>
            <m:t xml:space="preserve"> (I</m:t>
          </m:r>
          <m:r>
            <m:rPr>
              <m:sty m:val="p"/>
            </m:rPr>
            <w:rPr>
              <w:rFonts w:ascii="Cambria Math" w:hAnsi="Cambria Math"/>
              <w:szCs w:val="21"/>
            </w:rPr>
            <m:t>、</m:t>
          </m:r>
          <m:r>
            <m:rPr>
              <m:sty m:val="p"/>
            </m:rPr>
            <w:rPr>
              <w:rFonts w:ascii="Cambria Math" w:hAnsi="Cambria Math"/>
              <w:szCs w:val="21"/>
            </w:rPr>
            <m:t>IIA</m:t>
          </m:r>
          <m:r>
            <m:rPr>
              <m:sty m:val="p"/>
            </m:rPr>
            <w:rPr>
              <w:rFonts w:ascii="Cambria Math" w:hAnsi="Cambria Math"/>
              <w:szCs w:val="21"/>
            </w:rPr>
            <m:t>、</m:t>
          </m:r>
          <m:r>
            <m:rPr>
              <m:sty m:val="p"/>
            </m:rPr>
            <w:rPr>
              <w:rFonts w:ascii="Cambria Math" w:hAnsi="Cambria Math"/>
              <w:szCs w:val="21"/>
            </w:rPr>
            <m:t>IIB)</m:t>
          </m:r>
        </m:oMath>
      </m:oMathPara>
    </w:p>
    <w:p w:rsidR="00AE7F0E" w:rsidRPr="00F21318" w:rsidRDefault="00AE7F0E" w:rsidP="00AE7F0E">
      <w:pPr>
        <w:spacing w:line="312" w:lineRule="auto"/>
        <w:ind w:leftChars="600" w:left="1260" w:firstLine="480"/>
        <w:jc w:val="left"/>
        <w:rPr>
          <w:noProof/>
          <w:szCs w:val="21"/>
        </w:rPr>
      </w:pPr>
      <m:oMathPara>
        <m:oMathParaPr>
          <m:jc m:val="left"/>
        </m:oMathParaPr>
        <m:oMath>
          <m:r>
            <m:rPr>
              <m:sty m:val="p"/>
            </m:rPr>
            <w:rPr>
              <w:rFonts w:ascii="Cambria Math" w:hAnsi="Cambria Math"/>
              <w:noProof/>
              <w:szCs w:val="21"/>
            </w:rPr>
            <m:t>d</m:t>
          </m:r>
          <m:r>
            <m:rPr>
              <m:sty m:val="p"/>
            </m:rPr>
            <w:rPr>
              <w:rFonts w:ascii="Cambria Math" w:hAnsi="Cambria Math"/>
              <w:szCs w:val="21"/>
            </w:rPr>
            <m:t>≥0.50L (IIC)</m:t>
          </m:r>
        </m:oMath>
      </m:oMathPara>
    </w:p>
    <w:p w:rsidR="00AE7F0E" w:rsidRPr="00F21318" w:rsidRDefault="00AE7F0E" w:rsidP="00AE7F0E">
      <w:pPr>
        <w:spacing w:line="312" w:lineRule="auto"/>
        <w:ind w:leftChars="600" w:left="1260" w:firstLine="480"/>
        <w:jc w:val="left"/>
        <w:rPr>
          <w:noProof/>
          <w:szCs w:val="21"/>
        </w:rPr>
      </w:pPr>
      <m:oMathPara>
        <m:oMathParaPr>
          <m:jc m:val="left"/>
        </m:oMathParaPr>
        <m:oMath>
          <m:r>
            <m:rPr>
              <m:sty m:val="p"/>
            </m:rPr>
            <w:rPr>
              <w:rFonts w:ascii="Cambria Math" w:hAnsi="Cambria Math"/>
              <w:noProof/>
              <w:szCs w:val="21"/>
            </w:rPr>
            <m:t>f</m:t>
          </m:r>
          <m:r>
            <m:rPr>
              <m:sty m:val="p"/>
            </m:rPr>
            <w:rPr>
              <w:rFonts w:ascii="Cambria Math" w:hAnsi="Cambria Math"/>
              <w:szCs w:val="21"/>
            </w:rPr>
            <m:t>≤1.0</m:t>
          </m:r>
          <m:r>
            <m:rPr>
              <m:sty m:val="p"/>
            </m:rPr>
            <w:rPr>
              <w:rFonts w:ascii="Cambria Math" w:hAnsi="Cambria Math" w:hint="eastAsia"/>
              <w:szCs w:val="21"/>
            </w:rPr>
            <m:t>mm</m:t>
          </m:r>
          <m:r>
            <m:rPr>
              <m:sty m:val="p"/>
            </m:rPr>
            <w:rPr>
              <w:rFonts w:ascii="Cambria Math" w:hAnsi="Cambria Math"/>
              <w:szCs w:val="21"/>
            </w:rPr>
            <m:t xml:space="preserve"> (I</m:t>
          </m:r>
          <m:r>
            <m:rPr>
              <m:sty m:val="p"/>
            </m:rPr>
            <w:rPr>
              <w:rFonts w:ascii="Cambria Math" w:hAnsi="Cambria Math"/>
              <w:szCs w:val="21"/>
            </w:rPr>
            <m:t>、</m:t>
          </m:r>
          <m:r>
            <m:rPr>
              <m:sty m:val="p"/>
            </m:rPr>
            <w:rPr>
              <w:rFonts w:ascii="Cambria Math" w:hAnsi="Cambria Math"/>
              <w:szCs w:val="21"/>
            </w:rPr>
            <m:t>IIA</m:t>
          </m:r>
          <m:r>
            <m:rPr>
              <m:sty m:val="p"/>
            </m:rPr>
            <w:rPr>
              <w:rFonts w:ascii="Cambria Math" w:hAnsi="Cambria Math"/>
              <w:szCs w:val="21"/>
            </w:rPr>
            <m:t>、</m:t>
          </m:r>
          <m:r>
            <m:rPr>
              <m:sty m:val="p"/>
            </m:rPr>
            <w:rPr>
              <w:rFonts w:ascii="Cambria Math" w:hAnsi="Cambria Math"/>
              <w:szCs w:val="21"/>
            </w:rPr>
            <m:t>IIB</m:t>
          </m:r>
          <m:r>
            <m:rPr>
              <m:sty m:val="p"/>
            </m:rPr>
            <w:rPr>
              <w:rFonts w:ascii="Cambria Math" w:hAnsi="Cambria Math"/>
              <w:szCs w:val="21"/>
            </w:rPr>
            <m:t>、</m:t>
          </m:r>
          <m:r>
            <m:rPr>
              <m:sty m:val="p"/>
            </m:rPr>
            <w:rPr>
              <w:rFonts w:ascii="Cambria Math" w:hAnsi="Cambria Math"/>
              <w:szCs w:val="21"/>
            </w:rPr>
            <m:t>IIC)</m:t>
          </m:r>
        </m:oMath>
      </m:oMathPara>
    </w:p>
    <w:p w:rsidR="00AE7F0E" w:rsidRPr="00F21318" w:rsidRDefault="00AE7F0E" w:rsidP="00AE7F0E">
      <w:pPr>
        <w:spacing w:line="312" w:lineRule="auto"/>
        <w:ind w:leftChars="600" w:left="1260" w:firstLine="480"/>
        <w:jc w:val="left"/>
        <w:rPr>
          <w:noProof/>
          <w:szCs w:val="21"/>
        </w:rPr>
      </w:pPr>
      <m:oMathPara>
        <m:oMathParaPr>
          <m:jc m:val="left"/>
        </m:oMathParaPr>
        <m:oMath>
          <m:r>
            <m:rPr>
              <m:sty m:val="p"/>
            </m:rPr>
            <w:rPr>
              <w:rFonts w:ascii="Cambria Math" w:hAnsi="Cambria Math"/>
              <w:noProof/>
              <w:szCs w:val="21"/>
            </w:rPr>
            <m:t>l-</m:t>
          </m:r>
          <m:r>
            <m:rPr>
              <m:sty m:val="p"/>
            </m:rPr>
            <w:rPr>
              <w:rFonts w:ascii="Cambria Math" w:hAnsi="Cambria Math"/>
              <w:noProof/>
              <w:szCs w:val="21"/>
            </w:rPr>
            <m:t>外壳内部</m:t>
          </m:r>
        </m:oMath>
      </m:oMathPara>
    </w:p>
    <w:p w:rsidR="00B72B7D" w:rsidRPr="00F21318" w:rsidRDefault="00B72B7D" w:rsidP="00AE7F0E">
      <w:pPr>
        <w:pStyle w:val="af5"/>
        <w:numPr>
          <w:ilvl w:val="0"/>
          <w:numId w:val="0"/>
        </w:numPr>
        <w:spacing w:before="156" w:after="156"/>
        <w:rPr>
          <w:szCs w:val="21"/>
        </w:rPr>
      </w:pPr>
      <w:r w:rsidRPr="00F21318">
        <w:rPr>
          <w:rFonts w:hint="eastAsia"/>
          <w:szCs w:val="21"/>
        </w:rPr>
        <w:t>图2a 圆筒加平面部分                  图2b 仅圆筒部分</w:t>
      </w:r>
    </w:p>
    <w:p w:rsidR="00B72B7D" w:rsidRPr="00F21318" w:rsidRDefault="00B72B7D" w:rsidP="00141684">
      <w:pPr>
        <w:pStyle w:val="a6"/>
        <w:numPr>
          <w:ilvl w:val="3"/>
          <w:numId w:val="14"/>
        </w:numPr>
        <w:spacing w:beforeLines="0" w:after="156"/>
        <w:rPr>
          <w:rFonts w:ascii="宋体" w:eastAsia="宋体"/>
          <w:noProof/>
          <w:szCs w:val="20"/>
        </w:rPr>
      </w:pPr>
      <w:bookmarkStart w:id="431" w:name="_Toc468875219"/>
      <w:r w:rsidRPr="00F21318">
        <w:rPr>
          <w:rFonts w:ascii="宋体" w:eastAsia="宋体" w:hint="eastAsia"/>
          <w:noProof/>
          <w:szCs w:val="20"/>
        </w:rPr>
        <w:t>接合面上的孔</w:t>
      </w:r>
      <w:bookmarkEnd w:id="431"/>
    </w:p>
    <w:p w:rsidR="00B72B7D" w:rsidRPr="00F21318" w:rsidRDefault="00B72B7D" w:rsidP="00AE7F0E">
      <w:pPr>
        <w:ind w:leftChars="100" w:left="210" w:firstLineChars="200" w:firstLine="420"/>
        <w:rPr>
          <w:szCs w:val="21"/>
        </w:rPr>
      </w:pPr>
      <w:r w:rsidRPr="00F21318">
        <w:rPr>
          <w:rFonts w:hint="eastAsia"/>
          <w:szCs w:val="21"/>
        </w:rPr>
        <w:t>如果平面接合面或接合面的平面部分或部分圆弧面被用于装配隔爆外壳零件的螺纹紧固件的孔分割，则到孔边沿的距离</w:t>
      </w:r>
      <w:r w:rsidRPr="00F21318">
        <w:rPr>
          <w:rFonts w:hint="eastAsia"/>
          <w:szCs w:val="21"/>
        </w:rPr>
        <w:t>l</w:t>
      </w:r>
      <w:r w:rsidRPr="00F21318">
        <w:rPr>
          <w:rFonts w:hint="eastAsia"/>
          <w:szCs w:val="21"/>
        </w:rPr>
        <w:t>应不小于下列值：</w:t>
      </w:r>
    </w:p>
    <w:p w:rsidR="00B72B7D" w:rsidRPr="00F21318" w:rsidRDefault="00B72B7D" w:rsidP="00B72B7D">
      <w:pPr>
        <w:pStyle w:val="ab"/>
      </w:pPr>
      <m:oMath>
        <m:r>
          <m:rPr>
            <m:sty m:val="p"/>
          </m:rPr>
          <w:rPr>
            <w:rFonts w:ascii="Cambria Math" w:hAnsi="Cambria Math" w:hint="eastAsia"/>
            <w:szCs w:val="21"/>
          </w:rPr>
          <m:t>L</m:t>
        </m:r>
        <m:r>
          <m:rPr>
            <m:sty m:val="p"/>
          </m:rPr>
          <w:rPr>
            <w:rFonts w:ascii="Cambria Math" w:hAnsi="Cambria Math"/>
            <w:szCs w:val="21"/>
          </w:rPr>
          <m:t>&lt;</m:t>
        </m:r>
        <m:r>
          <m:rPr>
            <m:sty m:val="p"/>
          </m:rPr>
          <w:rPr>
            <w:rFonts w:ascii="Cambria Math" w:hAnsi="Cambria Math" w:hint="eastAsia"/>
            <w:szCs w:val="21"/>
          </w:rPr>
          <m:t>12.5mm</m:t>
        </m:r>
      </m:oMath>
      <w:r w:rsidRPr="00F21318">
        <w:rPr>
          <w:rFonts w:hint="eastAsia"/>
        </w:rPr>
        <w:t>时，6mm；</w:t>
      </w:r>
    </w:p>
    <w:p w:rsidR="00B72B7D" w:rsidRPr="00F21318" w:rsidRDefault="00B72B7D" w:rsidP="00B72B7D">
      <w:pPr>
        <w:pStyle w:val="ab"/>
      </w:pPr>
      <m:oMath>
        <m:r>
          <m:rPr>
            <m:sty m:val="p"/>
          </m:rPr>
          <w:rPr>
            <w:rFonts w:ascii="Cambria Math" w:hAnsi="Cambria Math" w:hint="eastAsia"/>
            <w:szCs w:val="21"/>
          </w:rPr>
          <m:t>12.5mm</m:t>
        </m:r>
        <m:r>
          <m:rPr>
            <m:sty m:val="p"/>
          </m:rPr>
          <w:rPr>
            <w:rFonts w:ascii="Cambria Math" w:hAnsi="Cambria Math"/>
            <w:szCs w:val="21"/>
          </w:rPr>
          <m:t>≤</m:t>
        </m:r>
        <m:r>
          <m:rPr>
            <m:sty m:val="p"/>
          </m:rPr>
          <w:rPr>
            <w:rFonts w:ascii="Cambria Math" w:hAnsi="Cambria Math" w:hint="eastAsia"/>
            <w:szCs w:val="21"/>
          </w:rPr>
          <m:t>L</m:t>
        </m:r>
        <m:r>
          <m:rPr>
            <m:sty m:val="p"/>
          </m:rPr>
          <w:rPr>
            <w:rFonts w:ascii="Cambria Math" w:hAnsi="Cambria Math"/>
            <w:szCs w:val="21"/>
          </w:rPr>
          <m:t>&lt;</m:t>
        </m:r>
        <m:r>
          <m:rPr>
            <m:sty m:val="p"/>
          </m:rPr>
          <w:rPr>
            <w:rFonts w:ascii="Cambria Math" w:hAnsi="Cambria Math" w:hint="eastAsia"/>
            <w:szCs w:val="21"/>
          </w:rPr>
          <m:t>25mm</m:t>
        </m:r>
      </m:oMath>
      <w:r w:rsidRPr="00F21318">
        <w:rPr>
          <w:rFonts w:hint="eastAsia"/>
        </w:rPr>
        <w:t>时，8mm；</w:t>
      </w:r>
    </w:p>
    <w:p w:rsidR="00B72B7D" w:rsidRPr="00F21318" w:rsidRDefault="00B72B7D" w:rsidP="00B72B7D">
      <w:pPr>
        <w:pStyle w:val="ab"/>
      </w:pPr>
      <m:oMath>
        <m:r>
          <m:rPr>
            <m:sty m:val="p"/>
          </m:rPr>
          <w:rPr>
            <w:rFonts w:ascii="Cambria Math" w:hAnsi="Cambria Math" w:hint="eastAsia"/>
            <w:szCs w:val="21"/>
          </w:rPr>
          <m:t>L</m:t>
        </m:r>
        <m:r>
          <m:rPr>
            <m:sty m:val="p"/>
          </m:rPr>
          <w:rPr>
            <w:rFonts w:ascii="Cambria Math" w:hAnsi="Cambria Math"/>
            <w:szCs w:val="21"/>
          </w:rPr>
          <m:t>≥</m:t>
        </m:r>
        <m:r>
          <m:rPr>
            <m:sty m:val="p"/>
          </m:rPr>
          <w:rPr>
            <w:rFonts w:ascii="Cambria Math" w:hAnsi="Cambria Math" w:hint="eastAsia"/>
            <w:szCs w:val="21"/>
          </w:rPr>
          <m:t>25mm</m:t>
        </m:r>
      </m:oMath>
      <w:r w:rsidRPr="00F21318">
        <w:rPr>
          <w:rFonts w:hint="eastAsia"/>
        </w:rPr>
        <w:t>时，9mm。</w:t>
      </w:r>
    </w:p>
    <w:p w:rsidR="00B72B7D" w:rsidRPr="00F21318" w:rsidRDefault="00B72B7D" w:rsidP="00AE7F0E">
      <w:pPr>
        <w:ind w:leftChars="100" w:left="210" w:firstLineChars="200" w:firstLine="420"/>
        <w:rPr>
          <w:szCs w:val="21"/>
        </w:rPr>
      </w:pPr>
      <w:r w:rsidRPr="00F21318">
        <w:rPr>
          <w:rFonts w:hint="eastAsia"/>
          <w:szCs w:val="21"/>
        </w:rPr>
        <w:t>对于Ⅱ</w:t>
      </w:r>
      <w:r w:rsidRPr="00F21318">
        <w:rPr>
          <w:rFonts w:hint="eastAsia"/>
          <w:szCs w:val="21"/>
        </w:rPr>
        <w:t>C</w:t>
      </w:r>
      <w:r w:rsidRPr="00F21318">
        <w:rPr>
          <w:rFonts w:hint="eastAsia"/>
          <w:szCs w:val="21"/>
        </w:rPr>
        <w:t>类灯具，锥角不应超过</w:t>
      </w:r>
      <w:r w:rsidRPr="00F21318">
        <w:rPr>
          <w:rFonts w:hint="eastAsia"/>
          <w:szCs w:val="21"/>
        </w:rPr>
        <w:t>5</w:t>
      </w:r>
      <w:r w:rsidRPr="00F21318">
        <w:rPr>
          <w:szCs w:val="21"/>
          <w:vertAlign w:val="superscript"/>
        </w:rPr>
        <w:t>0</w:t>
      </w:r>
      <w:r w:rsidRPr="00F21318">
        <w:rPr>
          <w:rFonts w:hint="eastAsia"/>
          <w:szCs w:val="21"/>
        </w:rPr>
        <w:t>.</w:t>
      </w:r>
      <w:r w:rsidRPr="00F21318">
        <w:rPr>
          <w:rFonts w:hint="eastAsia"/>
          <w:szCs w:val="21"/>
        </w:rPr>
        <w:t>不允许出现圆弧面的接合面。</w:t>
      </w:r>
    </w:p>
    <w:p w:rsidR="00B72B7D" w:rsidRPr="00F21318" w:rsidRDefault="00B72B7D" w:rsidP="00AE7F0E">
      <w:pPr>
        <w:ind w:leftChars="100" w:left="210" w:firstLineChars="200" w:firstLine="420"/>
        <w:rPr>
          <w:szCs w:val="21"/>
        </w:rPr>
      </w:pPr>
      <w:r w:rsidRPr="00F21318">
        <w:rPr>
          <w:rFonts w:hint="eastAsia"/>
          <w:szCs w:val="21"/>
        </w:rPr>
        <w:t>对于含有乙炔爆炸性气体环境的Ⅱ</w:t>
      </w:r>
      <w:r w:rsidRPr="00F21318">
        <w:rPr>
          <w:rFonts w:hint="eastAsia"/>
          <w:szCs w:val="21"/>
        </w:rPr>
        <w:t>C</w:t>
      </w:r>
      <w:r w:rsidRPr="00F21318">
        <w:rPr>
          <w:rFonts w:hint="eastAsia"/>
          <w:szCs w:val="21"/>
        </w:rPr>
        <w:t>类灯具，符合下列条件时，允许采用平面接合面：</w:t>
      </w:r>
    </w:p>
    <w:p w:rsidR="00B72B7D" w:rsidRPr="00F21318" w:rsidRDefault="00B72B7D" w:rsidP="00B72B7D">
      <w:pPr>
        <w:pStyle w:val="ab"/>
      </w:pPr>
      <w:r w:rsidRPr="00F21318">
        <w:rPr>
          <w:rFonts w:hint="eastAsia"/>
        </w:rPr>
        <w:t>间隙</w:t>
      </w:r>
      <m:oMath>
        <m:r>
          <m:rPr>
            <m:sty m:val="p"/>
          </m:rPr>
          <w:rPr>
            <w:rFonts w:ascii="Cambria Math" w:hAnsi="Cambria Math"/>
            <w:szCs w:val="21"/>
          </w:rPr>
          <m:t>i≤0.04mm</m:t>
        </m:r>
      </m:oMath>
      <w:r w:rsidRPr="00F21318">
        <w:rPr>
          <w:rFonts w:hint="eastAsia"/>
        </w:rPr>
        <w:t>；</w:t>
      </w:r>
    </w:p>
    <w:p w:rsidR="00B72B7D" w:rsidRPr="00F21318" w:rsidRDefault="00B72B7D" w:rsidP="00B72B7D">
      <w:pPr>
        <w:pStyle w:val="ab"/>
      </w:pPr>
      <w:r w:rsidRPr="00F21318">
        <w:rPr>
          <w:rFonts w:hint="eastAsia"/>
        </w:rPr>
        <w:t>宽度</w:t>
      </w:r>
      <m:oMath>
        <m:r>
          <m:rPr>
            <m:sty m:val="p"/>
          </m:rPr>
          <w:rPr>
            <w:rFonts w:ascii="Cambria Math" w:hAnsi="Cambria Math"/>
            <w:szCs w:val="21"/>
          </w:rPr>
          <m:t>L≥9.5mm</m:t>
        </m:r>
      </m:oMath>
      <w:r w:rsidRPr="00F21318">
        <w:rPr>
          <w:rFonts w:hint="eastAsia"/>
        </w:rPr>
        <w:t>，和</w:t>
      </w:r>
    </w:p>
    <w:p w:rsidR="00B72B7D" w:rsidRPr="00F21318" w:rsidRDefault="00B72B7D" w:rsidP="00B72B7D">
      <w:pPr>
        <w:pStyle w:val="ab"/>
      </w:pPr>
      <w:r w:rsidRPr="00F21318">
        <w:rPr>
          <w:rFonts w:hint="eastAsia"/>
        </w:rPr>
        <w:t>容积</w:t>
      </w:r>
      <m:oMath>
        <m:r>
          <m:rPr>
            <m:sty m:val="p"/>
          </m:rPr>
          <w:rPr>
            <w:rFonts w:ascii="Cambria Math" w:hAnsi="Cambria Math"/>
            <w:szCs w:val="21"/>
          </w:rPr>
          <m:t>≤500cm</m:t>
        </m:r>
      </m:oMath>
      <w:r w:rsidRPr="00F21318">
        <w:rPr>
          <w:rFonts w:hint="eastAsia"/>
        </w:rPr>
        <w:t>。</w:t>
      </w:r>
    </w:p>
    <w:p w:rsidR="00B72B7D" w:rsidRPr="00F21318" w:rsidRDefault="00B72B7D" w:rsidP="00141684">
      <w:pPr>
        <w:pStyle w:val="a6"/>
        <w:numPr>
          <w:ilvl w:val="3"/>
          <w:numId w:val="14"/>
        </w:numPr>
        <w:spacing w:beforeLines="0" w:after="156"/>
        <w:textAlignment w:val="center"/>
        <w:rPr>
          <w:rFonts w:ascii="宋体" w:eastAsia="宋体"/>
          <w:noProof/>
          <w:szCs w:val="20"/>
        </w:rPr>
      </w:pPr>
      <w:bookmarkStart w:id="432" w:name="_Toc468875220"/>
      <w:r w:rsidRPr="00F21318">
        <w:rPr>
          <w:rFonts w:ascii="宋体" w:eastAsia="宋体" w:hint="eastAsia"/>
          <w:noProof/>
          <w:szCs w:val="20"/>
        </w:rPr>
        <w:t>锯齿形接合面不必符合表1</w:t>
      </w:r>
      <w:r w:rsidR="004E6215" w:rsidRPr="00F21318">
        <w:rPr>
          <w:rFonts w:ascii="宋体" w:eastAsia="宋体" w:hint="eastAsia"/>
          <w:noProof/>
          <w:szCs w:val="20"/>
        </w:rPr>
        <w:t>5</w:t>
      </w:r>
      <w:r w:rsidRPr="00F21318">
        <w:rPr>
          <w:rFonts w:ascii="宋体" w:eastAsia="宋体" w:hint="eastAsia"/>
          <w:noProof/>
          <w:szCs w:val="20"/>
        </w:rPr>
        <w:t>和表</w:t>
      </w:r>
      <w:r w:rsidR="004E6215" w:rsidRPr="00F21318">
        <w:rPr>
          <w:rFonts w:ascii="宋体" w:eastAsia="宋体" w:hint="eastAsia"/>
          <w:noProof/>
          <w:szCs w:val="20"/>
        </w:rPr>
        <w:t>16</w:t>
      </w:r>
      <w:r w:rsidRPr="00F21318">
        <w:rPr>
          <w:rFonts w:ascii="宋体" w:eastAsia="宋体" w:hint="eastAsia"/>
          <w:noProof/>
          <w:szCs w:val="20"/>
        </w:rPr>
        <w:t>的要求，但应有：至少5个完整的啮合齿；和，齿距大于或等于1.25mm；和，包角为</w:t>
      </w:r>
      <m:oMath>
        <m:sSup>
          <m:sSupPr>
            <m:ctrlPr>
              <w:rPr>
                <w:rFonts w:ascii="Cambria Math" w:hAnsi="Cambria Math"/>
              </w:rPr>
            </m:ctrlPr>
          </m:sSupPr>
          <m:e>
            <m:r>
              <w:rPr>
                <w:rFonts w:ascii="Cambria Math" w:hAnsi="Cambria Math"/>
              </w:rPr>
              <m:t>60</m:t>
            </m:r>
          </m:e>
          <m:sup>
            <m:r>
              <w:rPr>
                <w:rFonts w:ascii="Cambria Math" w:hAnsi="Cambria Math"/>
              </w:rPr>
              <m:t>o</m:t>
            </m:r>
          </m:sup>
        </m:sSup>
        <m:r>
          <m:rPr>
            <m:sty m:val="p"/>
          </m:rPr>
          <w:rPr>
            <w:rFonts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5</m:t>
            </m:r>
          </m:e>
          <m:sup>
            <m:r>
              <w:rPr>
                <w:rFonts w:ascii="Cambria Math" w:hAnsi="Cambria Math"/>
              </w:rPr>
              <m:t>o</m:t>
            </m:r>
          </m:sup>
        </m:sSup>
        <m:r>
          <m:rPr>
            <m:sty m:val="p"/>
          </m:rPr>
          <w:rPr>
            <w:rFonts w:ascii="Cambria Math" w:hAnsi="Cambria Math"/>
          </w:rPr>
          <m:t>）</m:t>
        </m:r>
      </m:oMath>
      <w:r w:rsidRPr="00F21318">
        <w:rPr>
          <w:rFonts w:ascii="宋体" w:eastAsia="宋体" w:hint="eastAsia"/>
          <w:noProof/>
          <w:szCs w:val="20"/>
        </w:rPr>
        <w:t>。锯齿形接合面不允许用于活动部件。</w:t>
      </w:r>
      <w:bookmarkEnd w:id="432"/>
    </w:p>
    <w:p w:rsidR="00B72B7D" w:rsidRPr="00F21318" w:rsidRDefault="00B72B7D" w:rsidP="00141684">
      <w:pPr>
        <w:pStyle w:val="a6"/>
        <w:numPr>
          <w:ilvl w:val="3"/>
          <w:numId w:val="14"/>
        </w:numPr>
        <w:spacing w:beforeLines="0" w:after="156"/>
        <w:textAlignment w:val="center"/>
        <w:rPr>
          <w:rFonts w:ascii="宋体" w:eastAsia="宋体"/>
          <w:noProof/>
          <w:szCs w:val="20"/>
        </w:rPr>
      </w:pPr>
      <w:r w:rsidRPr="00F21318">
        <w:rPr>
          <w:rFonts w:ascii="宋体" w:eastAsia="宋体" w:hint="eastAsia"/>
          <w:noProof/>
          <w:szCs w:val="20"/>
        </w:rPr>
        <w:t>螺纹接合面应符合表17和表18中给出的要求。</w:t>
      </w:r>
    </w:p>
    <w:p w:rsidR="00AE7F0E" w:rsidRPr="00F21318" w:rsidRDefault="00AE7F0E" w:rsidP="000C1C81">
      <w:pPr>
        <w:widowControl/>
        <w:jc w:val="left"/>
        <w:rPr>
          <w:rFonts w:ascii="宋体"/>
          <w:noProof/>
          <w:kern w:val="0"/>
          <w:szCs w:val="20"/>
        </w:rPr>
      </w:pPr>
      <w:r w:rsidRPr="00F21318">
        <w:br w:type="page"/>
      </w:r>
    </w:p>
    <w:p w:rsidR="00B72B7D" w:rsidRPr="00F21318" w:rsidRDefault="00B72B7D" w:rsidP="00AE7F0E">
      <w:pPr>
        <w:pStyle w:val="af5"/>
        <w:spacing w:before="156" w:after="156"/>
        <w:rPr>
          <w:szCs w:val="21"/>
        </w:rPr>
      </w:pPr>
      <w:bookmarkStart w:id="433" w:name="_Toc468884671"/>
      <w:bookmarkStart w:id="434" w:name="_Toc468885439"/>
      <w:r w:rsidRPr="00F21318">
        <w:rPr>
          <w:rFonts w:hint="eastAsia"/>
          <w:szCs w:val="21"/>
        </w:rPr>
        <w:lastRenderedPageBreak/>
        <w:t>圆柱形螺纹接合面</w:t>
      </w:r>
      <w:bookmarkEnd w:id="433"/>
      <w:bookmarkEnd w:id="434"/>
    </w:p>
    <w:tbl>
      <w:tblPr>
        <w:tblW w:w="0" w:type="auto"/>
        <w:tblInd w:w="1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3403"/>
        <w:gridCol w:w="6060"/>
      </w:tblGrid>
      <w:tr w:rsidR="00B72B7D" w:rsidRPr="00F21318" w:rsidTr="00A26316">
        <w:tc>
          <w:tcPr>
            <w:tcW w:w="3403" w:type="dxa"/>
            <w:tcBorders>
              <w:top w:val="single" w:sz="8" w:space="0" w:color="auto"/>
              <w:bottom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螺距</w:t>
            </w:r>
          </w:p>
        </w:tc>
        <w:tc>
          <w:tcPr>
            <w:tcW w:w="6060" w:type="dxa"/>
            <w:tcBorders>
              <w:top w:val="single" w:sz="8" w:space="0" w:color="auto"/>
              <w:bottom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≥0.7mma</w:t>
            </w:r>
          </w:p>
        </w:tc>
      </w:tr>
      <w:tr w:rsidR="00B72B7D" w:rsidRPr="00F21318" w:rsidTr="00A26316">
        <w:tc>
          <w:tcPr>
            <w:tcW w:w="3403" w:type="dxa"/>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螺纹形状和配合等级</w:t>
            </w:r>
          </w:p>
        </w:tc>
        <w:tc>
          <w:tcPr>
            <w:tcW w:w="6060" w:type="dxa"/>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按照GB/T197-2003和GB/T2516-2003规定的中级或精密公差级b</w:t>
            </w:r>
          </w:p>
        </w:tc>
      </w:tr>
      <w:tr w:rsidR="00B72B7D" w:rsidRPr="00F21318" w:rsidTr="00A26316">
        <w:tc>
          <w:tcPr>
            <w:tcW w:w="3403"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啮合螺纹</w:t>
            </w:r>
          </w:p>
        </w:tc>
        <w:tc>
          <w:tcPr>
            <w:tcW w:w="6060"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≥5</w:t>
            </w:r>
          </w:p>
        </w:tc>
      </w:tr>
      <w:tr w:rsidR="00B72B7D" w:rsidRPr="00F21318" w:rsidTr="00A26316">
        <w:tc>
          <w:tcPr>
            <w:tcW w:w="3403"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啮合深度</w:t>
            </w:r>
          </w:p>
        </w:tc>
        <w:tc>
          <w:tcPr>
            <w:tcW w:w="6060" w:type="dxa"/>
            <w:shd w:val="clear" w:color="auto" w:fill="auto"/>
          </w:tcPr>
          <w:p w:rsidR="00B72B7D" w:rsidRPr="00F21318" w:rsidRDefault="00B72B7D" w:rsidP="00A92F05">
            <w:pPr>
              <w:jc w:val="left"/>
              <w:rPr>
                <w:rFonts w:asciiTheme="minorEastAsia" w:eastAsiaTheme="minorEastAsia" w:hAnsiTheme="minorEastAsia"/>
                <w:szCs w:val="21"/>
              </w:rPr>
            </w:pPr>
          </w:p>
        </w:tc>
      </w:tr>
      <w:tr w:rsidR="00B72B7D" w:rsidRPr="00F21318" w:rsidTr="00A26316">
        <w:tc>
          <w:tcPr>
            <w:tcW w:w="3403"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容积</w:t>
            </w:r>
          </w:p>
        </w:tc>
        <w:tc>
          <w:tcPr>
            <w:tcW w:w="6060"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≥5mm</w:t>
            </w:r>
          </w:p>
        </w:tc>
      </w:tr>
      <w:tr w:rsidR="00B72B7D" w:rsidRPr="00F21318" w:rsidTr="00A26316">
        <w:tc>
          <w:tcPr>
            <w:tcW w:w="3403"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容积</w:t>
            </w:r>
          </w:p>
        </w:tc>
        <w:tc>
          <w:tcPr>
            <w:tcW w:w="6060" w:type="dxa"/>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≥8mm</w:t>
            </w:r>
          </w:p>
        </w:tc>
      </w:tr>
      <w:tr w:rsidR="00B72B7D" w:rsidRPr="00F21318" w:rsidTr="00A26316">
        <w:tc>
          <w:tcPr>
            <w:tcW w:w="9463" w:type="dxa"/>
            <w:gridSpan w:val="2"/>
            <w:tcBorders>
              <w:bottom w:val="single" w:sz="4"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如果螺距大于2mm,可能需要特殊的结构措施（例如更多的啮合螺纹），以保证电气设备可通过内部点燃不传播试验</w:t>
            </w:r>
          </w:p>
        </w:tc>
      </w:tr>
      <w:tr w:rsidR="00B72B7D" w:rsidRPr="00F21318" w:rsidTr="00A26316">
        <w:tc>
          <w:tcPr>
            <w:tcW w:w="9463" w:type="dxa"/>
            <w:gridSpan w:val="2"/>
            <w:tcBorders>
              <w:top w:val="single" w:sz="4" w:space="0" w:color="auto"/>
              <w:bottom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a如果制造商规定的螺纹接合面宽度按照表6规定的量减少时仍能通过15.2中规定的内部点燃不传爆试验，则允许采用b螺纹形状和配合等级不符合GB/T2516-2003规定的圆筒形螺纹接合面</w:t>
            </w:r>
          </w:p>
        </w:tc>
      </w:tr>
    </w:tbl>
    <w:p w:rsidR="00B72B7D" w:rsidRPr="00F21318" w:rsidRDefault="00B72B7D" w:rsidP="00B72B7D"/>
    <w:p w:rsidR="00B72B7D" w:rsidRPr="00F21318" w:rsidRDefault="00B72B7D" w:rsidP="00141684">
      <w:pPr>
        <w:pStyle w:val="af5"/>
        <w:spacing w:before="156" w:after="156"/>
        <w:rPr>
          <w:szCs w:val="21"/>
        </w:rPr>
      </w:pPr>
      <w:bookmarkStart w:id="435" w:name="_Toc468884672"/>
      <w:bookmarkStart w:id="436" w:name="_Toc468885440"/>
      <w:r w:rsidRPr="00F21318">
        <w:rPr>
          <w:rFonts w:hint="eastAsia"/>
          <w:szCs w:val="21"/>
        </w:rPr>
        <w:t>锥形螺纹接合面</w:t>
      </w:r>
      <w:bookmarkEnd w:id="435"/>
      <w:bookmarkEnd w:id="436"/>
    </w:p>
    <w:tbl>
      <w:tblPr>
        <w:tblW w:w="0" w:type="auto"/>
        <w:tblInd w:w="1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3403"/>
        <w:gridCol w:w="6060"/>
      </w:tblGrid>
      <w:tr w:rsidR="00B72B7D" w:rsidRPr="00F21318" w:rsidTr="00A26316">
        <w:tc>
          <w:tcPr>
            <w:tcW w:w="3403" w:type="dxa"/>
            <w:tcBorders>
              <w:top w:val="single" w:sz="8" w:space="0" w:color="auto"/>
              <w:bottom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每个部件上的螺纹（扣数）</w:t>
            </w:r>
          </w:p>
        </w:tc>
        <w:tc>
          <w:tcPr>
            <w:tcW w:w="6060" w:type="dxa"/>
            <w:tcBorders>
              <w:top w:val="single" w:sz="8" w:space="0" w:color="auto"/>
              <w:bottom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≥5b</w:t>
            </w:r>
          </w:p>
        </w:tc>
      </w:tr>
      <w:tr w:rsidR="00B72B7D" w:rsidRPr="00F21318" w:rsidTr="00A26316">
        <w:trPr>
          <w:trHeight w:val="1610"/>
        </w:trPr>
        <w:tc>
          <w:tcPr>
            <w:tcW w:w="9463" w:type="dxa"/>
            <w:gridSpan w:val="2"/>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a内外螺纹应有相同的公称尺寸。</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b螺纹应符合ANSI/ASME B1.20.1美国标准锥管螺纹（NPT）的要求，并且拧紧密封。带螺纹应：</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1)有效螺纹长度不小于尺寸“L2”，和</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2)凸缘端面和配合螺纹尾部间的长度不小于尺寸“L4”。</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内螺纹的测量应使用L1塞规在“埋入”至“2圈处进行”</w:t>
            </w:r>
          </w:p>
        </w:tc>
      </w:tr>
    </w:tbl>
    <w:p w:rsidR="00B72B7D" w:rsidRPr="00F21318" w:rsidRDefault="00B72B7D" w:rsidP="00B72B7D">
      <w:pPr>
        <w:spacing w:line="312" w:lineRule="auto"/>
        <w:ind w:firstLine="480"/>
        <w:jc w:val="center"/>
        <w:rPr>
          <w:szCs w:val="21"/>
        </w:rPr>
      </w:pPr>
    </w:p>
    <w:p w:rsidR="00B72B7D" w:rsidRPr="00F21318" w:rsidRDefault="00B72B7D" w:rsidP="00B72B7D">
      <w:pPr>
        <w:pStyle w:val="a6"/>
        <w:spacing w:before="156" w:after="156"/>
      </w:pPr>
      <w:bookmarkStart w:id="437" w:name="_Toc468875221"/>
      <w:r w:rsidRPr="00F21318">
        <w:rPr>
          <w:rFonts w:hint="eastAsia"/>
        </w:rPr>
        <w:t>粘接接合面</w:t>
      </w:r>
      <w:bookmarkEnd w:id="437"/>
    </w:p>
    <w:p w:rsidR="00B72B7D" w:rsidRPr="00F21318" w:rsidRDefault="00B72B7D" w:rsidP="00A26316">
      <w:pPr>
        <w:ind w:leftChars="100" w:left="210" w:firstLineChars="200" w:firstLine="420"/>
        <w:rPr>
          <w:szCs w:val="21"/>
        </w:rPr>
      </w:pPr>
      <w:r w:rsidRPr="00F21318">
        <w:rPr>
          <w:rFonts w:hint="eastAsia"/>
          <w:szCs w:val="21"/>
        </w:rPr>
        <w:t>隔爆型灯具隔爆外壳的部件可直接粘合在外壳壁上，与后者构成不可分的组件，或粘合到金属框架内，使组件能成为一个整体更换，不损坏粘合。</w:t>
      </w:r>
    </w:p>
    <w:p w:rsidR="00B72B7D" w:rsidRPr="00F21318" w:rsidRDefault="00B72B7D" w:rsidP="00A26316">
      <w:pPr>
        <w:ind w:leftChars="100" w:left="210" w:firstLineChars="200" w:firstLine="420"/>
        <w:rPr>
          <w:szCs w:val="21"/>
        </w:rPr>
      </w:pPr>
      <w:r w:rsidRPr="00F21318">
        <w:rPr>
          <w:rFonts w:hint="eastAsia"/>
          <w:szCs w:val="21"/>
        </w:rPr>
        <w:t>如果被粘合的接合面</w:t>
      </w:r>
      <w:r w:rsidR="003A0BF3" w:rsidRPr="00F21318">
        <w:rPr>
          <w:rFonts w:hint="eastAsia"/>
          <w:szCs w:val="21"/>
        </w:rPr>
        <w:t>没有粘接剂就不满足</w:t>
      </w:r>
      <w:r w:rsidR="003A0BF3" w:rsidRPr="00F21318">
        <w:rPr>
          <w:rFonts w:hint="eastAsia"/>
          <w:szCs w:val="21"/>
        </w:rPr>
        <w:t>6.2.1</w:t>
      </w:r>
      <w:r w:rsidR="003A0BF3" w:rsidRPr="00F21318">
        <w:rPr>
          <w:rFonts w:hint="eastAsia"/>
          <w:szCs w:val="21"/>
        </w:rPr>
        <w:t>的要求</w:t>
      </w:r>
      <w:r w:rsidRPr="00F21318">
        <w:rPr>
          <w:rFonts w:hint="eastAsia"/>
          <w:szCs w:val="21"/>
        </w:rPr>
        <w:t>，则</w:t>
      </w:r>
      <w:r w:rsidR="003A0BF3" w:rsidRPr="00F21318">
        <w:rPr>
          <w:rFonts w:hint="eastAsia"/>
          <w:szCs w:val="21"/>
        </w:rPr>
        <w:t>胶粘后</w:t>
      </w:r>
      <w:r w:rsidRPr="00F21318">
        <w:rPr>
          <w:rFonts w:hint="eastAsia"/>
          <w:szCs w:val="21"/>
        </w:rPr>
        <w:t>的接合面应承受耐热和耐寒试验。</w:t>
      </w:r>
    </w:p>
    <w:p w:rsidR="00B72B7D" w:rsidRPr="00F21318" w:rsidRDefault="00B72B7D" w:rsidP="00A26316">
      <w:pPr>
        <w:ind w:leftChars="100" w:left="210" w:firstLineChars="200" w:firstLine="420"/>
        <w:rPr>
          <w:szCs w:val="21"/>
        </w:rPr>
      </w:pPr>
      <w:r w:rsidRPr="00F21318">
        <w:rPr>
          <w:rFonts w:hint="eastAsia"/>
          <w:szCs w:val="21"/>
        </w:rPr>
        <w:t>构成隔爆外壳一部分的粘结接合面，只保证隔爆外壳的密封。其结构应使组件的机械强度不能仅依赖粘结材料的粘结性。粘结接合面的试验应符合过压试验和施压时间要求。</w:t>
      </w:r>
    </w:p>
    <w:p w:rsidR="00B72B7D" w:rsidRPr="00F21318" w:rsidRDefault="00B72B7D" w:rsidP="00A26316">
      <w:pPr>
        <w:ind w:leftChars="100" w:left="210" w:firstLineChars="200" w:firstLine="420"/>
        <w:rPr>
          <w:szCs w:val="21"/>
        </w:rPr>
      </w:pPr>
      <w:r w:rsidRPr="00F21318">
        <w:rPr>
          <w:rFonts w:hint="eastAsia"/>
          <w:szCs w:val="21"/>
        </w:rPr>
        <w:t>从容积</w:t>
      </w:r>
      <w:r w:rsidRPr="00F21318">
        <w:rPr>
          <w:rFonts w:hint="eastAsia"/>
          <w:szCs w:val="21"/>
        </w:rPr>
        <w:t>V</w:t>
      </w:r>
      <w:r w:rsidRPr="00F21318">
        <w:rPr>
          <w:rFonts w:hint="eastAsia"/>
          <w:szCs w:val="21"/>
        </w:rPr>
        <w:t>的隔爆外壳内侧到外侧穿越粘结接合面的最短路径应为：</w:t>
      </w:r>
    </w:p>
    <w:p w:rsidR="003A0BF3" w:rsidRPr="00F21318" w:rsidRDefault="003A0BF3" w:rsidP="00A26316">
      <w:pPr>
        <w:ind w:leftChars="100" w:left="210" w:firstLineChars="200" w:firstLine="420"/>
        <w:rPr>
          <w:szCs w:val="21"/>
        </w:rPr>
      </w:pPr>
      <w:r w:rsidRPr="00F21318">
        <w:rPr>
          <w:rFonts w:hint="eastAsia"/>
          <w:szCs w:val="21"/>
        </w:rPr>
        <w:t>——当</w:t>
      </w:r>
      <w:r w:rsidRPr="00F21318">
        <w:rPr>
          <w:rFonts w:hint="eastAsia"/>
          <w:szCs w:val="21"/>
        </w:rPr>
        <w:t>V</w:t>
      </w:r>
      <w:r w:rsidRPr="00F21318">
        <w:rPr>
          <w:rFonts w:hint="eastAsia"/>
          <w:szCs w:val="21"/>
        </w:rPr>
        <w:t>≤</w:t>
      </w:r>
      <w:r w:rsidRPr="00F21318">
        <w:rPr>
          <w:rFonts w:hint="eastAsia"/>
          <w:szCs w:val="21"/>
        </w:rPr>
        <w:t>10cm</w:t>
      </w:r>
      <w:r w:rsidRPr="00F21318">
        <w:rPr>
          <w:rFonts w:hint="eastAsia"/>
          <w:szCs w:val="21"/>
          <w:vertAlign w:val="superscript"/>
        </w:rPr>
        <w:t>3</w:t>
      </w:r>
      <w:r w:rsidRPr="00F21318">
        <w:rPr>
          <w:rFonts w:hint="eastAsia"/>
          <w:szCs w:val="21"/>
        </w:rPr>
        <w:t>时，不小于</w:t>
      </w:r>
      <w:r w:rsidRPr="00F21318">
        <w:rPr>
          <w:rFonts w:hint="eastAsia"/>
          <w:szCs w:val="21"/>
        </w:rPr>
        <w:t>3mm</w:t>
      </w:r>
      <w:r w:rsidRPr="00F21318">
        <w:rPr>
          <w:rFonts w:hint="eastAsia"/>
          <w:szCs w:val="21"/>
        </w:rPr>
        <w:t>；</w:t>
      </w:r>
    </w:p>
    <w:p w:rsidR="003A0BF3" w:rsidRPr="00F21318" w:rsidRDefault="003A0BF3" w:rsidP="00A26316">
      <w:pPr>
        <w:ind w:leftChars="100" w:left="210" w:firstLineChars="200" w:firstLine="420"/>
        <w:rPr>
          <w:szCs w:val="21"/>
        </w:rPr>
      </w:pPr>
      <w:r w:rsidRPr="00F21318">
        <w:rPr>
          <w:rFonts w:hint="eastAsia"/>
          <w:szCs w:val="21"/>
        </w:rPr>
        <w:t>——当</w:t>
      </w:r>
      <w:r w:rsidRPr="00F21318">
        <w:rPr>
          <w:rFonts w:hint="eastAsia"/>
          <w:szCs w:val="21"/>
        </w:rPr>
        <w:t>10cm</w:t>
      </w:r>
      <w:r w:rsidRPr="00F21318">
        <w:rPr>
          <w:rFonts w:hint="eastAsia"/>
          <w:szCs w:val="21"/>
          <w:vertAlign w:val="superscript"/>
        </w:rPr>
        <w:t>3</w:t>
      </w:r>
      <w:r w:rsidRPr="00F21318">
        <w:rPr>
          <w:rFonts w:hint="eastAsia"/>
          <w:szCs w:val="21"/>
        </w:rPr>
        <w:t>＜</w:t>
      </w:r>
      <w:r w:rsidRPr="00F21318">
        <w:rPr>
          <w:rFonts w:hint="eastAsia"/>
          <w:szCs w:val="21"/>
        </w:rPr>
        <w:t>V</w:t>
      </w:r>
      <w:r w:rsidRPr="00F21318">
        <w:rPr>
          <w:rFonts w:hint="eastAsia"/>
          <w:szCs w:val="21"/>
        </w:rPr>
        <w:t>≤</w:t>
      </w:r>
      <w:r w:rsidRPr="00F21318">
        <w:rPr>
          <w:rFonts w:hint="eastAsia"/>
          <w:szCs w:val="21"/>
        </w:rPr>
        <w:t>100 cm</w:t>
      </w:r>
      <w:r w:rsidRPr="00F21318">
        <w:rPr>
          <w:rFonts w:hint="eastAsia"/>
          <w:szCs w:val="21"/>
          <w:vertAlign w:val="superscript"/>
        </w:rPr>
        <w:t>3</w:t>
      </w:r>
      <w:r w:rsidRPr="00F21318">
        <w:rPr>
          <w:rFonts w:hint="eastAsia"/>
          <w:szCs w:val="21"/>
        </w:rPr>
        <w:t>时，不小于</w:t>
      </w:r>
      <w:r w:rsidRPr="00F21318">
        <w:rPr>
          <w:rFonts w:hint="eastAsia"/>
          <w:szCs w:val="21"/>
        </w:rPr>
        <w:t>6mm</w:t>
      </w:r>
      <w:r w:rsidRPr="00F21318">
        <w:rPr>
          <w:rFonts w:hint="eastAsia"/>
          <w:szCs w:val="21"/>
        </w:rPr>
        <w:t>；</w:t>
      </w:r>
    </w:p>
    <w:p w:rsidR="003A0BF3" w:rsidRPr="00F21318" w:rsidRDefault="003A0BF3" w:rsidP="00A26316">
      <w:pPr>
        <w:ind w:leftChars="100" w:left="210" w:firstLineChars="200" w:firstLine="420"/>
        <w:rPr>
          <w:szCs w:val="21"/>
        </w:rPr>
      </w:pPr>
      <w:r w:rsidRPr="00F21318">
        <w:rPr>
          <w:rFonts w:hint="eastAsia"/>
          <w:szCs w:val="21"/>
        </w:rPr>
        <w:t>——当</w:t>
      </w:r>
      <w:r w:rsidRPr="00F21318">
        <w:rPr>
          <w:rFonts w:hint="eastAsia"/>
          <w:szCs w:val="21"/>
        </w:rPr>
        <w:t>V</w:t>
      </w:r>
      <w:r w:rsidRPr="00F21318">
        <w:rPr>
          <w:rFonts w:hint="eastAsia"/>
          <w:szCs w:val="21"/>
        </w:rPr>
        <w:t>＞</w:t>
      </w:r>
      <w:r w:rsidRPr="00F21318">
        <w:rPr>
          <w:rFonts w:hint="eastAsia"/>
          <w:szCs w:val="21"/>
        </w:rPr>
        <w:t>100 cm</w:t>
      </w:r>
      <w:r w:rsidRPr="00F21318">
        <w:rPr>
          <w:rFonts w:hint="eastAsia"/>
          <w:szCs w:val="21"/>
          <w:vertAlign w:val="superscript"/>
        </w:rPr>
        <w:t>3</w:t>
      </w:r>
      <w:r w:rsidRPr="00F21318">
        <w:rPr>
          <w:rFonts w:hint="eastAsia"/>
          <w:szCs w:val="21"/>
        </w:rPr>
        <w:t>时，不小于</w:t>
      </w:r>
      <w:r w:rsidRPr="00F21318">
        <w:rPr>
          <w:rFonts w:hint="eastAsia"/>
          <w:szCs w:val="21"/>
        </w:rPr>
        <w:t>10mm</w:t>
      </w:r>
      <w:r w:rsidRPr="00F21318">
        <w:rPr>
          <w:rFonts w:hint="eastAsia"/>
          <w:szCs w:val="21"/>
        </w:rPr>
        <w:t>。</w:t>
      </w:r>
    </w:p>
    <w:p w:rsidR="00B72B7D" w:rsidRPr="00F21318" w:rsidRDefault="00B72B7D" w:rsidP="00B72B7D">
      <w:pPr>
        <w:pStyle w:val="a6"/>
        <w:spacing w:before="156" w:after="156"/>
      </w:pPr>
      <w:bookmarkStart w:id="438" w:name="_Toc468875222"/>
      <w:r w:rsidRPr="00F21318">
        <w:rPr>
          <w:rFonts w:hint="eastAsia"/>
        </w:rPr>
        <w:t>外壳耐压</w:t>
      </w:r>
      <w:bookmarkEnd w:id="438"/>
    </w:p>
    <w:p w:rsidR="00B72B7D" w:rsidRPr="00F21318" w:rsidRDefault="00FE4B4C" w:rsidP="00A26316">
      <w:pPr>
        <w:ind w:leftChars="100" w:left="210" w:firstLineChars="200" w:firstLine="420"/>
        <w:rPr>
          <w:szCs w:val="21"/>
        </w:rPr>
      </w:pPr>
      <w:r w:rsidRPr="00F21318">
        <w:rPr>
          <w:rFonts w:hint="eastAsia"/>
          <w:szCs w:val="21"/>
        </w:rPr>
        <w:t>灯具隔爆外壳</w:t>
      </w:r>
      <w:r w:rsidR="00B72B7D" w:rsidRPr="00F21318">
        <w:rPr>
          <w:rFonts w:hint="eastAsia"/>
          <w:szCs w:val="21"/>
        </w:rPr>
        <w:t>应能承受外壳耐压试验，试验时，若外壳未发生影响防爆型式的永久性变形或损坏，则认为试验合格。</w:t>
      </w:r>
    </w:p>
    <w:p w:rsidR="00B72B7D" w:rsidRPr="00F21318" w:rsidRDefault="00B72B7D" w:rsidP="00A26316">
      <w:pPr>
        <w:ind w:leftChars="100" w:left="210" w:firstLineChars="200" w:firstLine="420"/>
        <w:rPr>
          <w:szCs w:val="21"/>
        </w:rPr>
      </w:pPr>
      <w:r w:rsidRPr="00F21318">
        <w:rPr>
          <w:rFonts w:hint="eastAsia"/>
          <w:szCs w:val="21"/>
        </w:rPr>
        <w:t>过压试验可采用静压法和动压法。</w:t>
      </w:r>
    </w:p>
    <w:p w:rsidR="00B72B7D" w:rsidRPr="00F21318" w:rsidRDefault="00B72B7D" w:rsidP="00A26316">
      <w:pPr>
        <w:ind w:leftChars="100" w:left="210" w:firstLineChars="200" w:firstLine="420"/>
        <w:rPr>
          <w:szCs w:val="21"/>
        </w:rPr>
      </w:pPr>
      <w:r w:rsidRPr="00F21318">
        <w:rPr>
          <w:rFonts w:hint="eastAsia"/>
          <w:szCs w:val="21"/>
        </w:rPr>
        <w:t>静压法施加的压力应为参考压力的</w:t>
      </w:r>
      <w:r w:rsidRPr="00F21318">
        <w:rPr>
          <w:rFonts w:hint="eastAsia"/>
          <w:szCs w:val="21"/>
        </w:rPr>
        <w:t>1.5</w:t>
      </w:r>
      <w:r w:rsidRPr="00F21318">
        <w:rPr>
          <w:rFonts w:hint="eastAsia"/>
          <w:szCs w:val="21"/>
        </w:rPr>
        <w:t>倍，或对于不进行例行过</w:t>
      </w:r>
      <w:r w:rsidR="004E4911" w:rsidRPr="00F21318">
        <w:rPr>
          <w:rFonts w:hint="eastAsia"/>
          <w:szCs w:val="21"/>
        </w:rPr>
        <w:t>压</w:t>
      </w:r>
      <w:r w:rsidRPr="00F21318">
        <w:rPr>
          <w:rFonts w:hint="eastAsia"/>
          <w:szCs w:val="21"/>
        </w:rPr>
        <w:t>试验的外壳，试验压力是参考压力的</w:t>
      </w:r>
      <w:r w:rsidRPr="00F21318">
        <w:rPr>
          <w:rFonts w:hint="eastAsia"/>
          <w:szCs w:val="21"/>
        </w:rPr>
        <w:t>4</w:t>
      </w:r>
      <w:r w:rsidRPr="00F21318">
        <w:rPr>
          <w:rFonts w:hint="eastAsia"/>
          <w:szCs w:val="21"/>
        </w:rPr>
        <w:t>倍，或对于小型设备不能测定参考压力时，采用表</w:t>
      </w:r>
      <w:r w:rsidRPr="00F21318">
        <w:rPr>
          <w:rFonts w:hint="eastAsia"/>
          <w:szCs w:val="21"/>
        </w:rPr>
        <w:t>19</w:t>
      </w:r>
      <w:r w:rsidRPr="00F21318">
        <w:rPr>
          <w:rFonts w:hint="eastAsia"/>
          <w:szCs w:val="21"/>
        </w:rPr>
        <w:t>相应的压力进行静压试验。</w:t>
      </w:r>
    </w:p>
    <w:p w:rsidR="00A26316" w:rsidRPr="00F21318" w:rsidRDefault="00A26316" w:rsidP="00A26316">
      <w:pPr>
        <w:pStyle w:val="af5"/>
        <w:numPr>
          <w:ilvl w:val="0"/>
          <w:numId w:val="0"/>
        </w:numPr>
        <w:spacing w:before="156" w:after="156"/>
      </w:pPr>
      <w:bookmarkStart w:id="439" w:name="_Toc468884673"/>
      <w:bookmarkStart w:id="440" w:name="_Toc468885441"/>
    </w:p>
    <w:p w:rsidR="000C1C81" w:rsidRPr="00F21318" w:rsidRDefault="000C1C81" w:rsidP="000C1C81">
      <w:pPr>
        <w:pStyle w:val="aff6"/>
      </w:pPr>
    </w:p>
    <w:p w:rsidR="00B72B7D" w:rsidRPr="00F21318" w:rsidRDefault="00B72B7D" w:rsidP="00141684">
      <w:pPr>
        <w:pStyle w:val="af5"/>
        <w:spacing w:before="156" w:after="156"/>
        <w:rPr>
          <w:szCs w:val="21"/>
        </w:rPr>
      </w:pPr>
      <w:r w:rsidRPr="00F21318">
        <w:rPr>
          <w:rFonts w:hint="eastAsia"/>
          <w:szCs w:val="21"/>
        </w:rPr>
        <w:lastRenderedPageBreak/>
        <w:t>静压试验参考压力</w:t>
      </w:r>
      <w:bookmarkEnd w:id="439"/>
      <w:bookmarkEnd w:id="440"/>
    </w:p>
    <w:tbl>
      <w:tblPr>
        <w:tblW w:w="4693" w:type="pct"/>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3191"/>
        <w:gridCol w:w="3191"/>
      </w:tblGrid>
      <w:tr w:rsidR="00A26316" w:rsidRPr="00F21318" w:rsidTr="00A26316">
        <w:trPr>
          <w:trHeight w:val="508"/>
          <w:jc w:val="center"/>
        </w:trPr>
        <w:tc>
          <w:tcPr>
            <w:tcW w:w="1448"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容积/cm3</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类别</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压力/kPa</w:t>
            </w:r>
          </w:p>
        </w:tc>
      </w:tr>
      <w:tr w:rsidR="00A26316" w:rsidRPr="00F21318" w:rsidTr="00A26316">
        <w:trPr>
          <w:jc w:val="center"/>
        </w:trPr>
        <w:tc>
          <w:tcPr>
            <w:tcW w:w="1448" w:type="pct"/>
            <w:shd w:val="clear" w:color="auto" w:fill="auto"/>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I、ⅡA、ⅡB、ⅡC</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1000</w:t>
            </w:r>
          </w:p>
        </w:tc>
      </w:tr>
      <w:tr w:rsidR="00A26316" w:rsidRPr="00F21318" w:rsidTr="00A26316">
        <w:trPr>
          <w:jc w:val="center"/>
        </w:trPr>
        <w:tc>
          <w:tcPr>
            <w:tcW w:w="1448" w:type="pct"/>
            <w:shd w:val="clear" w:color="auto" w:fill="auto"/>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I</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1000</w:t>
            </w:r>
          </w:p>
        </w:tc>
      </w:tr>
      <w:tr w:rsidR="00A26316" w:rsidRPr="00F21318" w:rsidTr="00A26316">
        <w:trPr>
          <w:jc w:val="center"/>
        </w:trPr>
        <w:tc>
          <w:tcPr>
            <w:tcW w:w="1448" w:type="pct"/>
            <w:shd w:val="clear" w:color="auto" w:fill="auto"/>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ⅡA 、ⅡB</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1500</w:t>
            </w:r>
          </w:p>
        </w:tc>
      </w:tr>
      <w:tr w:rsidR="00A26316" w:rsidRPr="00F21318" w:rsidTr="00A26316">
        <w:trPr>
          <w:jc w:val="center"/>
        </w:trPr>
        <w:tc>
          <w:tcPr>
            <w:tcW w:w="1448" w:type="pct"/>
            <w:shd w:val="clear" w:color="auto" w:fill="auto"/>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ⅡC</w:t>
            </w:r>
          </w:p>
        </w:tc>
        <w:tc>
          <w:tcPr>
            <w:tcW w:w="1776" w:type="pct"/>
            <w:shd w:val="clear" w:color="auto" w:fill="auto"/>
            <w:vAlign w:val="center"/>
          </w:tcPr>
          <w:p w:rsidR="00A26316" w:rsidRPr="00F21318" w:rsidRDefault="00A26316"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2000</w:t>
            </w:r>
          </w:p>
        </w:tc>
      </w:tr>
    </w:tbl>
    <w:p w:rsidR="00B72B7D" w:rsidRPr="00F21318" w:rsidRDefault="00B72B7D" w:rsidP="00A26316">
      <w:pPr>
        <w:ind w:leftChars="100" w:left="210" w:firstLineChars="200" w:firstLine="420"/>
        <w:rPr>
          <w:szCs w:val="21"/>
        </w:rPr>
      </w:pPr>
      <w:r w:rsidRPr="00F21318">
        <w:rPr>
          <w:rFonts w:hint="eastAsia"/>
          <w:szCs w:val="21"/>
        </w:rPr>
        <w:t>加压时间至少应为</w:t>
      </w:r>
      <w:r w:rsidRPr="00F21318">
        <w:rPr>
          <w:rFonts w:hint="eastAsia"/>
          <w:szCs w:val="21"/>
        </w:rPr>
        <w:t>10s</w:t>
      </w:r>
      <w:r w:rsidRPr="00F21318">
        <w:rPr>
          <w:rFonts w:hint="eastAsia"/>
          <w:szCs w:val="21"/>
        </w:rPr>
        <w:t>。静压试验只进行一次。</w:t>
      </w:r>
    </w:p>
    <w:p w:rsidR="00B72B7D" w:rsidRPr="00F21318" w:rsidRDefault="00B72B7D" w:rsidP="00A26316">
      <w:pPr>
        <w:ind w:leftChars="100" w:left="210" w:firstLineChars="200" w:firstLine="420"/>
        <w:rPr>
          <w:szCs w:val="21"/>
        </w:rPr>
      </w:pPr>
      <w:r w:rsidRPr="00F21318">
        <w:rPr>
          <w:rFonts w:hint="eastAsia"/>
          <w:szCs w:val="21"/>
        </w:rPr>
        <w:t>动压法：应使外壳所承受的最大压力为参考压力的</w:t>
      </w:r>
      <w:r w:rsidRPr="00F21318">
        <w:rPr>
          <w:rFonts w:hint="eastAsia"/>
          <w:szCs w:val="21"/>
        </w:rPr>
        <w:t>1.5</w:t>
      </w:r>
      <w:r w:rsidRPr="00F21318">
        <w:rPr>
          <w:rFonts w:hint="eastAsia"/>
          <w:szCs w:val="21"/>
        </w:rPr>
        <w:t>倍。</w:t>
      </w:r>
    </w:p>
    <w:p w:rsidR="00B72B7D" w:rsidRPr="00F21318" w:rsidRDefault="00B72B7D" w:rsidP="00A26316">
      <w:pPr>
        <w:ind w:leftChars="100" w:left="210" w:firstLineChars="200" w:firstLine="420"/>
        <w:rPr>
          <w:szCs w:val="21"/>
        </w:rPr>
      </w:pPr>
      <w:r w:rsidRPr="00F21318">
        <w:rPr>
          <w:rFonts w:hint="eastAsia"/>
          <w:szCs w:val="21"/>
        </w:rPr>
        <w:t>动压试验只进行一次，但Ⅱ</w:t>
      </w:r>
      <w:r w:rsidRPr="00F21318">
        <w:rPr>
          <w:rFonts w:hint="eastAsia"/>
          <w:szCs w:val="21"/>
        </w:rPr>
        <w:t>C</w:t>
      </w:r>
      <w:r w:rsidRPr="00F21318">
        <w:rPr>
          <w:rFonts w:hint="eastAsia"/>
          <w:szCs w:val="21"/>
        </w:rPr>
        <w:t>外壳每一种气体进行三次试验。</w:t>
      </w:r>
    </w:p>
    <w:p w:rsidR="00B72B7D" w:rsidRPr="00F21318" w:rsidRDefault="00B72B7D" w:rsidP="00B72B7D">
      <w:pPr>
        <w:pStyle w:val="a6"/>
        <w:spacing w:before="156" w:after="156"/>
      </w:pPr>
      <w:bookmarkStart w:id="441" w:name="_Toc468875223"/>
      <w:r w:rsidRPr="00F21318">
        <w:rPr>
          <w:rFonts w:hint="eastAsia"/>
        </w:rPr>
        <w:t>外壳点燃不传爆试验</w:t>
      </w:r>
      <w:bookmarkEnd w:id="441"/>
    </w:p>
    <w:p w:rsidR="00B72B7D" w:rsidRPr="00F21318" w:rsidRDefault="00FE4B4C" w:rsidP="00FC27DA">
      <w:pPr>
        <w:ind w:leftChars="100" w:left="210" w:firstLineChars="200" w:firstLine="420"/>
        <w:rPr>
          <w:szCs w:val="21"/>
        </w:rPr>
      </w:pPr>
      <w:r w:rsidRPr="00F21318">
        <w:rPr>
          <w:rFonts w:hint="eastAsia"/>
          <w:szCs w:val="21"/>
        </w:rPr>
        <w:t>灯具隔爆外壳</w:t>
      </w:r>
      <w:r w:rsidR="00B72B7D" w:rsidRPr="00F21318">
        <w:rPr>
          <w:rFonts w:hint="eastAsia"/>
          <w:szCs w:val="21"/>
        </w:rPr>
        <w:t>接合面应能承受</w:t>
      </w:r>
      <w:r w:rsidR="00B72B7D" w:rsidRPr="00F21318">
        <w:rPr>
          <w:szCs w:val="21"/>
        </w:rPr>
        <w:t>GB3836.</w:t>
      </w:r>
      <w:r w:rsidR="00B72B7D" w:rsidRPr="00F21318">
        <w:rPr>
          <w:rFonts w:hint="eastAsia"/>
          <w:szCs w:val="21"/>
        </w:rPr>
        <w:t>2</w:t>
      </w:r>
      <w:r w:rsidR="00B72B7D" w:rsidRPr="00F21318">
        <w:rPr>
          <w:szCs w:val="21"/>
        </w:rPr>
        <w:t>-2010</w:t>
      </w:r>
      <w:r w:rsidR="00B72B7D" w:rsidRPr="00F21318">
        <w:rPr>
          <w:rFonts w:hint="eastAsia"/>
          <w:szCs w:val="21"/>
        </w:rPr>
        <w:t>第</w:t>
      </w:r>
      <w:r w:rsidR="00B72B7D" w:rsidRPr="00F21318">
        <w:rPr>
          <w:rFonts w:hint="eastAsia"/>
          <w:szCs w:val="21"/>
        </w:rPr>
        <w:t>15.2</w:t>
      </w:r>
      <w:r w:rsidR="00B72B7D" w:rsidRPr="00F21318">
        <w:rPr>
          <w:rFonts w:hint="eastAsia"/>
          <w:szCs w:val="21"/>
        </w:rPr>
        <w:t>条规定的内部点燃不传爆试验要求。</w:t>
      </w:r>
    </w:p>
    <w:p w:rsidR="00B72B7D" w:rsidRPr="00F21318" w:rsidRDefault="00B72B7D" w:rsidP="00B72B7D">
      <w:pPr>
        <w:pStyle w:val="a6"/>
        <w:spacing w:before="156" w:after="156"/>
      </w:pPr>
      <w:bookmarkStart w:id="442" w:name="_Toc468875224"/>
      <w:r w:rsidRPr="00F21318">
        <w:rPr>
          <w:rFonts w:hint="eastAsia"/>
        </w:rPr>
        <w:t>灯座和灯头</w:t>
      </w:r>
      <w:bookmarkEnd w:id="442"/>
    </w:p>
    <w:p w:rsidR="003A0BF3" w:rsidRPr="00F21318" w:rsidRDefault="003A0BF3" w:rsidP="00FC27DA">
      <w:pPr>
        <w:ind w:leftChars="100" w:left="210" w:firstLineChars="200" w:firstLine="420"/>
        <w:rPr>
          <w:szCs w:val="21"/>
        </w:rPr>
      </w:pPr>
      <w:r w:rsidRPr="00F21318">
        <w:rPr>
          <w:rFonts w:hint="eastAsia"/>
          <w:szCs w:val="21"/>
        </w:rPr>
        <w:t>下列要求适用于与隔爆外壳“</w:t>
      </w:r>
      <w:r w:rsidRPr="00F21318">
        <w:rPr>
          <w:rFonts w:hint="eastAsia"/>
          <w:szCs w:val="21"/>
        </w:rPr>
        <w:t>d</w:t>
      </w:r>
      <w:r w:rsidRPr="00F21318">
        <w:rPr>
          <w:rFonts w:hint="eastAsia"/>
          <w:szCs w:val="21"/>
        </w:rPr>
        <w:t>”构成一体的灯座和灯头，使其可以用于增安型灯具中：</w:t>
      </w:r>
    </w:p>
    <w:p w:rsidR="00B72B7D" w:rsidRPr="00F21318" w:rsidRDefault="00B72B7D" w:rsidP="00FC27DA">
      <w:pPr>
        <w:ind w:leftChars="100" w:left="210" w:firstLineChars="200" w:firstLine="420"/>
      </w:pPr>
      <w:r w:rsidRPr="00F21318">
        <w:rPr>
          <w:rFonts w:hint="eastAsia"/>
        </w:rPr>
        <w:t>灯头具有防松装置；</w:t>
      </w:r>
    </w:p>
    <w:p w:rsidR="00B72B7D" w:rsidRPr="00F21318" w:rsidRDefault="00B72B7D" w:rsidP="00FC27DA">
      <w:pPr>
        <w:ind w:leftChars="100" w:left="210" w:firstLineChars="200" w:firstLine="420"/>
      </w:pPr>
      <w:r w:rsidRPr="00F21318">
        <w:rPr>
          <w:rFonts w:hint="eastAsia"/>
        </w:rPr>
        <w:t>圆柱式灯座和灯头满足</w:t>
      </w:r>
      <w:r w:rsidRPr="00F21318">
        <w:rPr>
          <w:rFonts w:hint="eastAsia"/>
        </w:rPr>
        <w:t>GB3836.2-2010</w:t>
      </w:r>
      <w:r w:rsidRPr="00F21318">
        <w:rPr>
          <w:rFonts w:hint="eastAsia"/>
        </w:rPr>
        <w:t>第</w:t>
      </w:r>
      <w:r w:rsidRPr="00F21318">
        <w:rPr>
          <w:rFonts w:hint="eastAsia"/>
        </w:rPr>
        <w:t>18.2</w:t>
      </w:r>
      <w:r w:rsidRPr="00F21318">
        <w:rPr>
          <w:rFonts w:hint="eastAsia"/>
        </w:rPr>
        <w:t>的要求；</w:t>
      </w:r>
    </w:p>
    <w:p w:rsidR="00B72B7D" w:rsidRPr="00F21318" w:rsidRDefault="00B72B7D" w:rsidP="00FC27DA">
      <w:pPr>
        <w:ind w:leftChars="100" w:left="210" w:firstLineChars="200" w:firstLine="420"/>
      </w:pPr>
      <w:r w:rsidRPr="00F21318">
        <w:rPr>
          <w:rFonts w:hint="eastAsia"/>
        </w:rPr>
        <w:t>螺纹式灯座满足</w:t>
      </w:r>
      <w:r w:rsidRPr="00F21318">
        <w:rPr>
          <w:rFonts w:hint="eastAsia"/>
        </w:rPr>
        <w:t>GB3836.2-2010</w:t>
      </w:r>
      <w:r w:rsidRPr="00F21318">
        <w:rPr>
          <w:rFonts w:hint="eastAsia"/>
        </w:rPr>
        <w:t>第</w:t>
      </w:r>
      <w:r w:rsidRPr="00F21318">
        <w:rPr>
          <w:rFonts w:hint="eastAsia"/>
        </w:rPr>
        <w:t>18.3</w:t>
      </w:r>
      <w:r w:rsidRPr="00F21318">
        <w:rPr>
          <w:rFonts w:hint="eastAsia"/>
        </w:rPr>
        <w:t>的要求。</w:t>
      </w:r>
    </w:p>
    <w:p w:rsidR="00B72B7D" w:rsidRPr="00F21318" w:rsidRDefault="00B72B7D" w:rsidP="00B72B7D">
      <w:pPr>
        <w:pStyle w:val="a6"/>
        <w:spacing w:before="156" w:after="156"/>
      </w:pPr>
      <w:bookmarkStart w:id="443" w:name="_Toc468875225"/>
      <w:r w:rsidRPr="00F21318">
        <w:rPr>
          <w:rFonts w:hint="eastAsia"/>
        </w:rPr>
        <w:t>隔爆外壳引入装置</w:t>
      </w:r>
      <w:bookmarkEnd w:id="443"/>
    </w:p>
    <w:p w:rsidR="00B72B7D" w:rsidRPr="00F21318" w:rsidRDefault="00B72B7D" w:rsidP="00FC27DA">
      <w:pPr>
        <w:ind w:leftChars="100" w:left="210" w:firstLineChars="200" w:firstLine="420"/>
        <w:rPr>
          <w:szCs w:val="21"/>
        </w:rPr>
      </w:pPr>
      <w:r w:rsidRPr="00F21318">
        <w:rPr>
          <w:rFonts w:hint="eastAsia"/>
          <w:szCs w:val="21"/>
        </w:rPr>
        <w:t>隔爆型灯具隔爆外壳引入装置的结构应满足</w:t>
      </w:r>
      <w:r w:rsidRPr="00F21318">
        <w:rPr>
          <w:szCs w:val="21"/>
        </w:rPr>
        <w:t>GB 3836.</w:t>
      </w:r>
      <w:r w:rsidRPr="00F21318">
        <w:rPr>
          <w:rFonts w:hint="eastAsia"/>
          <w:szCs w:val="21"/>
        </w:rPr>
        <w:t>2</w:t>
      </w:r>
      <w:r w:rsidRPr="00F21318">
        <w:rPr>
          <w:szCs w:val="21"/>
        </w:rPr>
        <w:t>-2010</w:t>
      </w:r>
      <w:r w:rsidRPr="00F21318">
        <w:rPr>
          <w:rFonts w:hint="eastAsia"/>
          <w:szCs w:val="21"/>
        </w:rPr>
        <w:t>附录</w:t>
      </w:r>
      <w:r w:rsidRPr="00F21318">
        <w:rPr>
          <w:rFonts w:hint="eastAsia"/>
          <w:szCs w:val="21"/>
        </w:rPr>
        <w:t>C</w:t>
      </w:r>
      <w:r w:rsidRPr="00F21318">
        <w:rPr>
          <w:rFonts w:hint="eastAsia"/>
          <w:szCs w:val="21"/>
        </w:rPr>
        <w:t>第</w:t>
      </w:r>
      <w:r w:rsidRPr="00F21318">
        <w:rPr>
          <w:rFonts w:hint="eastAsia"/>
          <w:szCs w:val="21"/>
        </w:rPr>
        <w:t>C.2</w:t>
      </w:r>
      <w:r w:rsidRPr="00F21318">
        <w:rPr>
          <w:rFonts w:hint="eastAsia"/>
          <w:szCs w:val="21"/>
        </w:rPr>
        <w:t>条要求。</w:t>
      </w:r>
    </w:p>
    <w:p w:rsidR="00B72B7D" w:rsidRPr="00F21318" w:rsidRDefault="00B72B7D" w:rsidP="00FC27DA">
      <w:pPr>
        <w:ind w:leftChars="100" w:left="210" w:firstLineChars="200" w:firstLine="420"/>
      </w:pPr>
      <w:r w:rsidRPr="00F21318">
        <w:rPr>
          <w:rFonts w:hint="eastAsia"/>
        </w:rPr>
        <w:t>隔爆型灯具</w:t>
      </w:r>
      <w:r w:rsidRPr="00F21318">
        <w:rPr>
          <w:rFonts w:hint="eastAsia"/>
          <w:szCs w:val="21"/>
        </w:rPr>
        <w:t>隔爆接合面</w:t>
      </w:r>
      <w:r w:rsidRPr="00F21318">
        <w:rPr>
          <w:rFonts w:hint="eastAsia"/>
        </w:rPr>
        <w:t>结构和尺寸应满足</w:t>
      </w:r>
      <w:r w:rsidRPr="00F21318">
        <w:rPr>
          <w:rFonts w:hint="eastAsia"/>
        </w:rPr>
        <w:t>GB 3836.2-2010</w:t>
      </w:r>
      <w:r w:rsidRPr="00F21318">
        <w:rPr>
          <w:rFonts w:hint="eastAsia"/>
        </w:rPr>
        <w:t>第</w:t>
      </w:r>
      <w:r w:rsidRPr="00F21318">
        <w:rPr>
          <w:rFonts w:hint="eastAsia"/>
        </w:rPr>
        <w:t>5</w:t>
      </w:r>
      <w:r w:rsidRPr="00F21318">
        <w:rPr>
          <w:rFonts w:hint="eastAsia"/>
        </w:rPr>
        <w:t>章的要求。</w:t>
      </w:r>
    </w:p>
    <w:p w:rsidR="00B72B7D" w:rsidRPr="00F21318" w:rsidRDefault="00B72B7D" w:rsidP="00F526F9">
      <w:pPr>
        <w:pStyle w:val="a5"/>
        <w:spacing w:before="156" w:after="156"/>
      </w:pPr>
      <w:bookmarkStart w:id="444" w:name="_Toc468875226"/>
      <w:bookmarkStart w:id="445" w:name="_Toc468875628"/>
      <w:bookmarkStart w:id="446" w:name="_Toc468875910"/>
      <w:bookmarkStart w:id="447" w:name="_Toc468884645"/>
      <w:bookmarkStart w:id="448" w:name="_Toc468885413"/>
      <w:bookmarkStart w:id="449" w:name="_Toc468885993"/>
      <w:bookmarkStart w:id="450" w:name="_Toc495938853"/>
      <w:r w:rsidRPr="00F21318">
        <w:rPr>
          <w:rFonts w:hint="eastAsia"/>
        </w:rPr>
        <w:t>增安型防爆灯具补充要求</w:t>
      </w:r>
      <w:bookmarkEnd w:id="444"/>
      <w:bookmarkEnd w:id="445"/>
      <w:bookmarkEnd w:id="446"/>
      <w:bookmarkEnd w:id="447"/>
      <w:bookmarkEnd w:id="448"/>
      <w:bookmarkEnd w:id="449"/>
      <w:bookmarkEnd w:id="450"/>
    </w:p>
    <w:p w:rsidR="00B72B7D" w:rsidRPr="00F21318" w:rsidRDefault="003A0BF3" w:rsidP="00FC27DA">
      <w:pPr>
        <w:ind w:leftChars="100" w:left="210" w:firstLineChars="200" w:firstLine="420"/>
      </w:pPr>
      <w:r w:rsidRPr="00F21318">
        <w:rPr>
          <w:rFonts w:hint="eastAsia"/>
        </w:rPr>
        <w:t>增安型灯具除满足</w:t>
      </w:r>
      <w:r w:rsidRPr="00F21318">
        <w:rPr>
          <w:rFonts w:hint="eastAsia"/>
        </w:rPr>
        <w:t>6</w:t>
      </w:r>
      <w:r w:rsidR="00B72B7D" w:rsidRPr="00F21318">
        <w:rPr>
          <w:rFonts w:hint="eastAsia"/>
        </w:rPr>
        <w:t>.1</w:t>
      </w:r>
      <w:r w:rsidRPr="00F21318">
        <w:rPr>
          <w:rFonts w:hint="eastAsia"/>
        </w:rPr>
        <w:t>的</w:t>
      </w:r>
      <w:r w:rsidR="00B72B7D" w:rsidRPr="00F21318">
        <w:rPr>
          <w:rFonts w:hint="eastAsia"/>
        </w:rPr>
        <w:t>规定外，还需满足以下防爆技术要求。</w:t>
      </w:r>
    </w:p>
    <w:p w:rsidR="00B72B7D" w:rsidRPr="00F21318" w:rsidRDefault="00B72B7D" w:rsidP="00FC27DA">
      <w:pPr>
        <w:ind w:leftChars="100" w:left="210" w:firstLineChars="200" w:firstLine="420"/>
      </w:pPr>
      <w:r w:rsidRPr="00F21318">
        <w:rPr>
          <w:rFonts w:hint="eastAsia"/>
        </w:rPr>
        <w:t>增安型灯具电器连接件、电气间隙、爬电距离、固体电气绝缘材料、内部布线、外壳防护等级、紧固件的要求应满足</w:t>
      </w:r>
      <w:r w:rsidRPr="00F21318">
        <w:rPr>
          <w:rFonts w:hint="eastAsia"/>
        </w:rPr>
        <w:t>GB 3836.3-2010</w:t>
      </w:r>
      <w:r w:rsidRPr="00F21318">
        <w:rPr>
          <w:rFonts w:hint="eastAsia"/>
        </w:rPr>
        <w:t>第</w:t>
      </w:r>
      <w:r w:rsidRPr="00F21318">
        <w:rPr>
          <w:rFonts w:hint="eastAsia"/>
        </w:rPr>
        <w:t>4</w:t>
      </w:r>
      <w:r w:rsidRPr="00F21318">
        <w:rPr>
          <w:rFonts w:hint="eastAsia"/>
        </w:rPr>
        <w:t>章的规定。</w:t>
      </w:r>
    </w:p>
    <w:p w:rsidR="00B72B7D" w:rsidRPr="00F21318" w:rsidRDefault="00B72B7D" w:rsidP="00B72B7D">
      <w:pPr>
        <w:pStyle w:val="a6"/>
        <w:spacing w:before="156" w:after="156"/>
      </w:pPr>
      <w:bookmarkStart w:id="451" w:name="_Toc468875227"/>
      <w:r w:rsidRPr="00F21318">
        <w:rPr>
          <w:rFonts w:hint="eastAsia"/>
        </w:rPr>
        <w:t>增安型灯具的特殊要求</w:t>
      </w:r>
      <w:bookmarkEnd w:id="451"/>
    </w:p>
    <w:p w:rsidR="00B72B7D" w:rsidRPr="00F21318" w:rsidRDefault="00B72B7D" w:rsidP="00B72B7D">
      <w:pPr>
        <w:pStyle w:val="a3"/>
      </w:pPr>
      <w:r w:rsidRPr="00F21318">
        <w:rPr>
          <w:rFonts w:hint="eastAsia"/>
        </w:rPr>
        <w:t>该条的要求不包括信号灯和类似灯。</w:t>
      </w:r>
    </w:p>
    <w:p w:rsidR="00B72B7D" w:rsidRPr="00F21318" w:rsidRDefault="00B72B7D" w:rsidP="00B72B7D">
      <w:pPr>
        <w:pStyle w:val="a3"/>
      </w:pPr>
      <w:r w:rsidRPr="00F21318">
        <w:rPr>
          <w:rFonts w:hint="eastAsia"/>
        </w:rPr>
        <w:t>为了限制中性导线发热，由灯具产生的第三谐波电流宜限制到基频电流的</w:t>
      </w:r>
      <w:r w:rsidRPr="00F21318">
        <w:t>30%</w:t>
      </w:r>
      <w:r w:rsidRPr="00F21318">
        <w:rPr>
          <w:rFonts w:hint="eastAsia"/>
        </w:rPr>
        <w:t>。</w:t>
      </w:r>
    </w:p>
    <w:p w:rsidR="00B72B7D" w:rsidRPr="00F21318" w:rsidRDefault="00B72B7D" w:rsidP="00141684">
      <w:pPr>
        <w:pStyle w:val="a6"/>
        <w:numPr>
          <w:ilvl w:val="3"/>
          <w:numId w:val="14"/>
        </w:numPr>
        <w:spacing w:beforeLines="0" w:after="156"/>
        <w:ind w:leftChars="168" w:left="353"/>
        <w:outlineLvl w:val="4"/>
      </w:pPr>
      <w:bookmarkStart w:id="452" w:name="_Toc468875228"/>
      <w:r w:rsidRPr="00F21318">
        <w:rPr>
          <w:rFonts w:ascii="宋体" w:eastAsia="宋体" w:hint="eastAsia"/>
          <w:noProof/>
          <w:szCs w:val="20"/>
        </w:rPr>
        <w:t>光源</w:t>
      </w:r>
      <w:bookmarkEnd w:id="452"/>
    </w:p>
    <w:p w:rsidR="00B72B7D" w:rsidRPr="00F21318" w:rsidRDefault="00B72B7D" w:rsidP="00FC27DA">
      <w:pPr>
        <w:pStyle w:val="aff6"/>
        <w:spacing w:line="312" w:lineRule="auto"/>
        <w:ind w:leftChars="200" w:left="420"/>
        <w:rPr>
          <w:rFonts w:ascii="Arial" w:hAnsi="Arial" w:cs="Arial"/>
          <w:bCs/>
          <w:szCs w:val="21"/>
        </w:rPr>
      </w:pPr>
      <w:r w:rsidRPr="00F21318">
        <w:rPr>
          <w:rFonts w:ascii="Arial" w:hAnsi="Arial" w:cs="Arial" w:hint="eastAsia"/>
          <w:bCs/>
          <w:szCs w:val="21"/>
        </w:rPr>
        <w:t>光源应是下列类型之一：</w:t>
      </w:r>
    </w:p>
    <w:p w:rsidR="00B72B7D" w:rsidRPr="00F21318" w:rsidRDefault="00B72B7D" w:rsidP="00FC27DA">
      <w:pPr>
        <w:ind w:leftChars="200" w:left="420" w:firstLineChars="200" w:firstLine="420"/>
      </w:pPr>
      <w:r w:rsidRPr="00F21318">
        <w:rPr>
          <w:rFonts w:hint="eastAsia"/>
        </w:rPr>
        <w:t>具有符合</w:t>
      </w:r>
      <w:r w:rsidRPr="00F21318">
        <w:rPr>
          <w:rFonts w:hint="eastAsia"/>
        </w:rPr>
        <w:t>GB/T1406.1-2008</w:t>
      </w:r>
      <w:r w:rsidRPr="00F21318">
        <w:rPr>
          <w:rFonts w:hint="eastAsia"/>
        </w:rPr>
        <w:t>的单插脚无启动器荧光灯（</w:t>
      </w:r>
      <w:r w:rsidRPr="00F21318">
        <w:rPr>
          <w:rFonts w:hint="eastAsia"/>
        </w:rPr>
        <w:t>Fa6</w:t>
      </w:r>
      <w:r w:rsidRPr="00F21318">
        <w:rPr>
          <w:rFonts w:hint="eastAsia"/>
        </w:rPr>
        <w:t>）；</w:t>
      </w:r>
    </w:p>
    <w:p w:rsidR="00B72B7D" w:rsidRPr="00F21318" w:rsidRDefault="00B72B7D" w:rsidP="00FC27DA">
      <w:pPr>
        <w:ind w:leftChars="200" w:left="420" w:firstLineChars="200" w:firstLine="420"/>
      </w:pPr>
      <w:r w:rsidRPr="00F21318">
        <w:rPr>
          <w:rFonts w:hint="eastAsia"/>
        </w:rPr>
        <w:t>具有符合</w:t>
      </w:r>
      <w:r w:rsidRPr="00F21318">
        <w:rPr>
          <w:rFonts w:hint="eastAsia"/>
        </w:rPr>
        <w:t>GB18774-</w:t>
      </w:r>
      <w:r w:rsidRPr="00F21318">
        <w:rPr>
          <w:rFonts w:hint="eastAsia"/>
          <w:szCs w:val="21"/>
        </w:rPr>
        <w:t>2002</w:t>
      </w:r>
      <w:r w:rsidRPr="00F21318">
        <w:rPr>
          <w:rFonts w:hint="eastAsia"/>
        </w:rPr>
        <w:t>的</w:t>
      </w:r>
      <w:r w:rsidRPr="00F21318">
        <w:rPr>
          <w:rFonts w:hint="eastAsia"/>
        </w:rPr>
        <w:t>G5</w:t>
      </w:r>
      <w:r w:rsidRPr="00F21318">
        <w:rPr>
          <w:rFonts w:hint="eastAsia"/>
        </w:rPr>
        <w:t>或</w:t>
      </w:r>
      <w:r w:rsidRPr="00F21318">
        <w:rPr>
          <w:rFonts w:hint="eastAsia"/>
        </w:rPr>
        <w:t>G13</w:t>
      </w:r>
      <w:r w:rsidRPr="00F21318">
        <w:rPr>
          <w:rFonts w:hint="eastAsia"/>
        </w:rPr>
        <w:t>的管式双插脚荧光灯，插脚由黄铜制造。灯头和灯座符合</w:t>
      </w:r>
      <w:r w:rsidRPr="00F21318">
        <w:rPr>
          <w:rFonts w:hint="eastAsia"/>
        </w:rPr>
        <w:t>5.3.1</w:t>
      </w:r>
      <w:r w:rsidRPr="00F21318">
        <w:rPr>
          <w:rFonts w:hint="eastAsia"/>
        </w:rPr>
        <w:t>（</w:t>
      </w:r>
      <w:r w:rsidRPr="00F21318">
        <w:rPr>
          <w:rFonts w:hint="eastAsia"/>
        </w:rPr>
        <w:t>3</w:t>
      </w:r>
      <w:r w:rsidRPr="00F21318">
        <w:rPr>
          <w:rFonts w:hint="eastAsia"/>
        </w:rPr>
        <w:t>）的要求，这样的灯应接成启动和运行无阴极预热的电路；</w:t>
      </w:r>
    </w:p>
    <w:p w:rsidR="00B72B7D" w:rsidRPr="00F21318" w:rsidRDefault="00B72B7D" w:rsidP="00FC27DA">
      <w:pPr>
        <w:ind w:leftChars="200" w:left="420" w:firstLineChars="200" w:firstLine="420"/>
      </w:pPr>
      <w:r w:rsidRPr="00F21318">
        <w:rPr>
          <w:rFonts w:hint="eastAsia"/>
        </w:rPr>
        <w:t>符合</w:t>
      </w:r>
      <w:r w:rsidRPr="00F21318">
        <w:rPr>
          <w:rFonts w:hint="eastAsia"/>
        </w:rPr>
        <w:t>GB/T10681-</w:t>
      </w:r>
      <w:r w:rsidRPr="00F21318">
        <w:rPr>
          <w:rFonts w:hint="eastAsia"/>
          <w:szCs w:val="21"/>
        </w:rPr>
        <w:t>2009</w:t>
      </w:r>
      <w:r w:rsidRPr="00F21318">
        <w:rPr>
          <w:rFonts w:hint="eastAsia"/>
        </w:rPr>
        <w:t>和</w:t>
      </w:r>
      <w:r w:rsidRPr="00F21318">
        <w:rPr>
          <w:rFonts w:hint="eastAsia"/>
        </w:rPr>
        <w:t>GB14196.1-2008</w:t>
      </w:r>
      <w:r w:rsidRPr="00F21318">
        <w:rPr>
          <w:rFonts w:hint="eastAsia"/>
        </w:rPr>
        <w:t>的通用照明钨丝白炽灯。</w:t>
      </w:r>
    </w:p>
    <w:p w:rsidR="00B72B7D" w:rsidRPr="00F21318" w:rsidRDefault="00B72B7D" w:rsidP="00FC27DA">
      <w:pPr>
        <w:ind w:leftChars="200" w:left="420" w:firstLineChars="200" w:firstLine="420"/>
      </w:pPr>
      <w:r w:rsidRPr="00F21318">
        <w:rPr>
          <w:rFonts w:hint="eastAsia"/>
        </w:rPr>
        <w:t>其他光源原则上应符合</w:t>
      </w:r>
      <w:r w:rsidRPr="00F21318">
        <w:rPr>
          <w:rFonts w:hint="eastAsia"/>
        </w:rPr>
        <w:t>GB3836.3-2010</w:t>
      </w:r>
      <w:r w:rsidRPr="00F21318">
        <w:rPr>
          <w:rFonts w:hint="eastAsia"/>
        </w:rPr>
        <w:t>第</w:t>
      </w:r>
      <w:r w:rsidRPr="00F21318">
        <w:rPr>
          <w:rFonts w:hint="eastAsia"/>
        </w:rPr>
        <w:t>4</w:t>
      </w:r>
      <w:r w:rsidRPr="00F21318">
        <w:rPr>
          <w:rFonts w:hint="eastAsia"/>
        </w:rPr>
        <w:t>章的结构要求，并原则上符合</w:t>
      </w:r>
      <w:r w:rsidRPr="00F21318">
        <w:rPr>
          <w:rFonts w:hint="eastAsia"/>
        </w:rPr>
        <w:t>GB3836.3-2010</w:t>
      </w:r>
      <w:r w:rsidRPr="00F21318">
        <w:rPr>
          <w:rFonts w:hint="eastAsia"/>
        </w:rPr>
        <w:t>第</w:t>
      </w:r>
      <w:r w:rsidRPr="00F21318">
        <w:rPr>
          <w:rFonts w:hint="eastAsia"/>
        </w:rPr>
        <w:t>5</w:t>
      </w:r>
      <w:r w:rsidRPr="00F21318">
        <w:rPr>
          <w:rFonts w:hint="eastAsia"/>
        </w:rPr>
        <w:t>章的补充要求。</w:t>
      </w:r>
    </w:p>
    <w:p w:rsidR="00B72B7D" w:rsidRPr="00F21318" w:rsidRDefault="00B72B7D" w:rsidP="00141684">
      <w:pPr>
        <w:pStyle w:val="a6"/>
        <w:numPr>
          <w:ilvl w:val="3"/>
          <w:numId w:val="14"/>
        </w:numPr>
        <w:spacing w:beforeLines="0" w:after="156"/>
        <w:ind w:leftChars="168" w:left="353"/>
        <w:outlineLvl w:val="4"/>
      </w:pPr>
      <w:bookmarkStart w:id="453" w:name="_Toc468875229"/>
      <w:r w:rsidRPr="00F21318">
        <w:rPr>
          <w:rFonts w:ascii="宋体" w:eastAsia="宋体" w:hint="eastAsia"/>
          <w:noProof/>
          <w:szCs w:val="20"/>
        </w:rPr>
        <w:t>灯与保护罩之间的最小距离</w:t>
      </w:r>
      <w:bookmarkEnd w:id="453"/>
    </w:p>
    <w:p w:rsidR="00B72B7D" w:rsidRPr="00F21318" w:rsidRDefault="00B72B7D" w:rsidP="00FC27DA">
      <w:pPr>
        <w:ind w:leftChars="200" w:left="420" w:firstLineChars="200" w:firstLine="420"/>
        <w:rPr>
          <w:rFonts w:ascii="Calibri" w:hAnsi="Calibri"/>
          <w:szCs w:val="21"/>
        </w:rPr>
      </w:pPr>
      <w:r w:rsidRPr="00F21318">
        <w:rPr>
          <w:rFonts w:ascii="Calibri" w:hAnsi="Calibri" w:hint="eastAsia"/>
          <w:szCs w:val="21"/>
        </w:rPr>
        <w:t>对于荧光管灯，灯管和保护罩之间的距离不应小于</w:t>
      </w:r>
      <w:r w:rsidRPr="00F21318">
        <w:rPr>
          <w:rFonts w:ascii="Calibri" w:hAnsi="Calibri"/>
          <w:szCs w:val="21"/>
        </w:rPr>
        <w:t>5mm</w:t>
      </w:r>
      <w:r w:rsidRPr="00F21318">
        <w:rPr>
          <w:rFonts w:ascii="Calibri" w:hAnsi="Calibri" w:hint="eastAsia"/>
          <w:szCs w:val="21"/>
        </w:rPr>
        <w:t>，保护罩是管形透明罩且其内部距灯</w:t>
      </w:r>
      <w:r w:rsidRPr="00F21318">
        <w:rPr>
          <w:rFonts w:ascii="Calibri" w:hAnsi="Calibri" w:hint="eastAsia"/>
          <w:szCs w:val="21"/>
        </w:rPr>
        <w:lastRenderedPageBreak/>
        <w:t>管的最小距离是</w:t>
      </w:r>
      <w:r w:rsidRPr="00F21318">
        <w:rPr>
          <w:rFonts w:ascii="Calibri" w:hAnsi="Calibri"/>
          <w:szCs w:val="21"/>
        </w:rPr>
        <w:t>2mm</w:t>
      </w:r>
      <w:r w:rsidRPr="00F21318">
        <w:rPr>
          <w:rFonts w:ascii="Calibri" w:hAnsi="Calibri" w:hint="eastAsia"/>
          <w:szCs w:val="21"/>
        </w:rPr>
        <w:t>时除外。</w:t>
      </w:r>
    </w:p>
    <w:p w:rsidR="00B72B7D" w:rsidRPr="00F21318" w:rsidRDefault="00B72B7D" w:rsidP="00FC27DA">
      <w:pPr>
        <w:ind w:leftChars="200" w:left="420" w:firstLineChars="200" w:firstLine="420"/>
        <w:rPr>
          <w:rFonts w:ascii="Calibri" w:hAnsi="Calibri"/>
          <w:szCs w:val="21"/>
        </w:rPr>
      </w:pPr>
      <w:r w:rsidRPr="00F21318">
        <w:rPr>
          <w:rFonts w:ascii="Calibri" w:hAnsi="Calibri" w:hint="eastAsia"/>
          <w:szCs w:val="21"/>
        </w:rPr>
        <w:t>对于其他灯，</w:t>
      </w:r>
      <w:r w:rsidRPr="00F21318">
        <w:rPr>
          <w:rFonts w:hint="eastAsia"/>
          <w:szCs w:val="21"/>
        </w:rPr>
        <w:t>灯泡</w:t>
      </w:r>
      <w:r w:rsidRPr="00F21318">
        <w:rPr>
          <w:rFonts w:ascii="Calibri" w:hAnsi="Calibri" w:hint="eastAsia"/>
          <w:szCs w:val="21"/>
        </w:rPr>
        <w:t>与保护罩之间的距离须不小于</w:t>
      </w:r>
      <w:r w:rsidRPr="00F21318">
        <w:rPr>
          <w:rFonts w:ascii="Calibri" w:hAnsi="Calibri"/>
          <w:szCs w:val="21"/>
        </w:rPr>
        <w:t>表</w:t>
      </w:r>
      <w:r w:rsidRPr="00F21318">
        <w:rPr>
          <w:rFonts w:ascii="Calibri" w:hAnsi="Calibri" w:hint="eastAsia"/>
          <w:szCs w:val="21"/>
        </w:rPr>
        <w:t>20</w:t>
      </w:r>
      <w:r w:rsidRPr="00F21318">
        <w:rPr>
          <w:rFonts w:ascii="Calibri" w:hAnsi="Calibri" w:hint="eastAsia"/>
          <w:szCs w:val="21"/>
        </w:rPr>
        <w:t>中给出的值。</w:t>
      </w:r>
    </w:p>
    <w:p w:rsidR="00B72B7D" w:rsidRPr="00F21318" w:rsidRDefault="00B72B7D" w:rsidP="00141684">
      <w:pPr>
        <w:pStyle w:val="af5"/>
        <w:spacing w:before="156" w:after="156"/>
        <w:rPr>
          <w:szCs w:val="21"/>
        </w:rPr>
      </w:pPr>
      <w:bookmarkStart w:id="454" w:name="_Toc151542144"/>
      <w:bookmarkStart w:id="455" w:name="_Toc151541972"/>
      <w:bookmarkStart w:id="456" w:name="_Toc468884674"/>
      <w:bookmarkStart w:id="457" w:name="_Toc468885442"/>
      <w:r w:rsidRPr="00F21318">
        <w:rPr>
          <w:rFonts w:hint="eastAsia"/>
          <w:szCs w:val="21"/>
        </w:rPr>
        <w:t>灯管与保护罩之间的最小距离</w:t>
      </w:r>
      <w:bookmarkEnd w:id="454"/>
      <w:bookmarkEnd w:id="455"/>
      <w:bookmarkEnd w:id="456"/>
      <w:bookmarkEnd w:id="457"/>
    </w:p>
    <w:tbl>
      <w:tblPr>
        <w:tblW w:w="84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3"/>
        <w:gridCol w:w="2661"/>
        <w:gridCol w:w="2410"/>
      </w:tblGrid>
      <w:tr w:rsidR="00B72B7D" w:rsidRPr="00F21318" w:rsidTr="00FC27DA">
        <w:trPr>
          <w:trHeight w:val="409"/>
          <w:jc w:val="center"/>
        </w:trPr>
        <w:tc>
          <w:tcPr>
            <w:tcW w:w="3343" w:type="dxa"/>
            <w:vAlign w:val="center"/>
          </w:tcPr>
          <w:p w:rsidR="00B72B7D" w:rsidRPr="00F21318" w:rsidRDefault="00B72B7D" w:rsidP="00FC27DA">
            <w:pPr>
              <w:jc w:val="center"/>
              <w:rPr>
                <w:rFonts w:asciiTheme="minorEastAsia" w:eastAsiaTheme="minorEastAsia" w:hAnsiTheme="minorEastAsia"/>
                <w:szCs w:val="21"/>
              </w:rPr>
            </w:pPr>
            <w:r w:rsidRPr="00F21318">
              <w:rPr>
                <w:rFonts w:asciiTheme="minorEastAsia" w:eastAsiaTheme="minorEastAsia" w:hAnsiTheme="minorEastAsia"/>
                <w:szCs w:val="21"/>
              </w:rPr>
              <w:t>灯泡功率，</w:t>
            </w:r>
            <w:r w:rsidR="00FC27DA" w:rsidRPr="00F21318">
              <w:rPr>
                <w:rFonts w:asciiTheme="minorEastAsia" w:eastAsiaTheme="minorEastAsia" w:hAnsiTheme="minorEastAsia"/>
                <w:szCs w:val="21"/>
              </w:rPr>
              <w:t xml:space="preserve"> P </w:t>
            </w:r>
            <w:r w:rsidRPr="00F21318">
              <w:rPr>
                <w:rFonts w:asciiTheme="minorEastAsia" w:eastAsiaTheme="minorEastAsia" w:hAnsiTheme="minorEastAsia"/>
                <w:szCs w:val="21"/>
              </w:rPr>
              <w:t>（W）</w:t>
            </w:r>
          </w:p>
        </w:tc>
        <w:tc>
          <w:tcPr>
            <w:tcW w:w="2661" w:type="dxa"/>
            <w:vAlign w:val="center"/>
          </w:tcPr>
          <w:p w:rsidR="00B72B7D" w:rsidRPr="00F21318" w:rsidRDefault="00B72B7D" w:rsidP="00FC27DA">
            <w:pPr>
              <w:jc w:val="center"/>
              <w:rPr>
                <w:rFonts w:asciiTheme="minorEastAsia" w:eastAsiaTheme="minorEastAsia" w:hAnsiTheme="minorEastAsia"/>
                <w:szCs w:val="21"/>
              </w:rPr>
            </w:pPr>
            <w:r w:rsidRPr="00F21318">
              <w:rPr>
                <w:rFonts w:asciiTheme="minorEastAsia" w:eastAsiaTheme="minorEastAsia" w:hAnsiTheme="minorEastAsia"/>
                <w:szCs w:val="21"/>
              </w:rPr>
              <w:t>最小距离mm</w:t>
            </w:r>
          </w:p>
        </w:tc>
        <w:tc>
          <w:tcPr>
            <w:tcW w:w="2410" w:type="dxa"/>
            <w:vAlign w:val="center"/>
          </w:tcPr>
          <w:p w:rsidR="00B72B7D" w:rsidRPr="00F21318" w:rsidRDefault="00B72B7D" w:rsidP="00FC27DA">
            <w:pPr>
              <w:jc w:val="center"/>
              <w:rPr>
                <w:rFonts w:asciiTheme="minorEastAsia" w:eastAsiaTheme="minorEastAsia" w:hAnsiTheme="minorEastAsia"/>
                <w:szCs w:val="21"/>
              </w:rPr>
            </w:pPr>
            <w:r w:rsidRPr="00F21318">
              <w:rPr>
                <w:rFonts w:asciiTheme="minorEastAsia" w:eastAsiaTheme="minorEastAsia" w:hAnsiTheme="minorEastAsia"/>
                <w:szCs w:val="21"/>
              </w:rPr>
              <w:t>EC</w:t>
            </w:r>
          </w:p>
        </w:tc>
      </w:tr>
      <w:tr w:rsidR="00B72B7D" w:rsidRPr="00F21318" w:rsidTr="00B72B7D">
        <w:trPr>
          <w:jc w:val="center"/>
        </w:trPr>
        <w:tc>
          <w:tcPr>
            <w:tcW w:w="3343" w:type="dxa"/>
            <w:tcBorders>
              <w:bottom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P</w:t>
            </w:r>
            <w:r w:rsidR="0054730A"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10</w:t>
            </w:r>
          </w:p>
        </w:tc>
        <w:tc>
          <w:tcPr>
            <w:tcW w:w="2661" w:type="dxa"/>
            <w:tcBorders>
              <w:bottom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w:t>
            </w:r>
          </w:p>
        </w:tc>
        <w:tc>
          <w:tcPr>
            <w:tcW w:w="2410" w:type="dxa"/>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w:t>
            </w:r>
          </w:p>
        </w:tc>
      </w:tr>
      <w:tr w:rsidR="00B72B7D" w:rsidRPr="00F21318" w:rsidTr="00B72B7D">
        <w:trPr>
          <w:jc w:val="center"/>
        </w:trPr>
        <w:tc>
          <w:tcPr>
            <w:tcW w:w="3343" w:type="dxa"/>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P</w:t>
            </w:r>
            <w:r w:rsidR="0054730A"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60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60＜P</w:t>
            </w:r>
            <w:r w:rsidR="0054730A"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100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100＜P</w:t>
            </w:r>
            <w:r w:rsidR="0054730A"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200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200＜P</w:t>
            </w:r>
            <w:r w:rsidR="0054730A" w:rsidRPr="00F21318">
              <w:rPr>
                <w:rFonts w:asciiTheme="minorEastAsia" w:eastAsiaTheme="minorEastAsia" w:hAnsiTheme="minorEastAsia" w:hint="eastAsia"/>
                <w:szCs w:val="21"/>
              </w:rPr>
              <w:t>≤</w:t>
            </w:r>
            <w:r w:rsidRPr="00F21318">
              <w:rPr>
                <w:rFonts w:asciiTheme="minorEastAsia" w:eastAsiaTheme="minorEastAsia" w:hAnsiTheme="minorEastAsia"/>
                <w:szCs w:val="21"/>
              </w:rPr>
              <w:t>500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500＜P</w:t>
            </w:r>
          </w:p>
        </w:tc>
        <w:tc>
          <w:tcPr>
            <w:tcW w:w="2661" w:type="dxa"/>
            <w:tcBorders>
              <w:top w:val="single" w:sz="4" w:space="0" w:color="auto"/>
              <w:left w:val="single" w:sz="4" w:space="0" w:color="auto"/>
              <w:bottom w:val="single" w:sz="4" w:space="0" w:color="auto"/>
              <w:righ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3</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20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30</w:t>
            </w:r>
          </w:p>
        </w:tc>
        <w:tc>
          <w:tcPr>
            <w:tcW w:w="2410" w:type="dxa"/>
            <w:tcBorders>
              <w:left w:val="single" w:sz="4" w:space="0" w:color="auto"/>
            </w:tcBorders>
          </w:tcPr>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3</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7.5</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10</w:t>
            </w:r>
          </w:p>
          <w:p w:rsidR="00B72B7D" w:rsidRPr="00F21318" w:rsidRDefault="00B72B7D" w:rsidP="00B72B7D">
            <w:pPr>
              <w:jc w:val="center"/>
              <w:rPr>
                <w:rFonts w:asciiTheme="minorEastAsia" w:eastAsiaTheme="minorEastAsia" w:hAnsiTheme="minorEastAsia"/>
                <w:szCs w:val="21"/>
              </w:rPr>
            </w:pPr>
            <w:r w:rsidRPr="00F21318">
              <w:rPr>
                <w:rFonts w:asciiTheme="minorEastAsia" w:eastAsiaTheme="minorEastAsia" w:hAnsiTheme="minorEastAsia"/>
                <w:szCs w:val="21"/>
              </w:rPr>
              <w:t>20</w:t>
            </w:r>
          </w:p>
        </w:tc>
      </w:tr>
    </w:tbl>
    <w:p w:rsidR="00B72B7D" w:rsidRPr="00F21318" w:rsidRDefault="00B72B7D" w:rsidP="00B72B7D">
      <w:pPr>
        <w:rPr>
          <w:rFonts w:ascii="黑体" w:eastAsia="黑体"/>
          <w:kern w:val="0"/>
          <w:szCs w:val="21"/>
        </w:rPr>
      </w:pPr>
    </w:p>
    <w:p w:rsidR="00B72B7D" w:rsidRPr="00F21318" w:rsidRDefault="00B72B7D" w:rsidP="00141684">
      <w:pPr>
        <w:pStyle w:val="a6"/>
        <w:numPr>
          <w:ilvl w:val="3"/>
          <w:numId w:val="14"/>
        </w:numPr>
        <w:spacing w:beforeLines="0" w:after="156"/>
        <w:ind w:leftChars="168" w:left="353"/>
        <w:outlineLvl w:val="4"/>
      </w:pPr>
      <w:bookmarkStart w:id="458" w:name="_Toc468875230"/>
      <w:r w:rsidRPr="00F21318">
        <w:rPr>
          <w:rFonts w:ascii="宋体" w:eastAsia="宋体" w:hint="eastAsia"/>
          <w:noProof/>
          <w:szCs w:val="20"/>
        </w:rPr>
        <w:t>灯座和灯头</w:t>
      </w:r>
      <w:bookmarkEnd w:id="458"/>
    </w:p>
    <w:p w:rsidR="00B72B7D" w:rsidRPr="00F21318" w:rsidRDefault="00B72B7D" w:rsidP="00141684">
      <w:pPr>
        <w:pStyle w:val="af2"/>
        <w:numPr>
          <w:ilvl w:val="1"/>
          <w:numId w:val="22"/>
        </w:numPr>
        <w:tabs>
          <w:tab w:val="clear" w:pos="1413"/>
          <w:tab w:val="num" w:pos="1623"/>
        </w:tabs>
        <w:spacing w:before="156" w:after="156"/>
        <w:ind w:leftChars="573" w:left="1622"/>
      </w:pPr>
      <w:r w:rsidRPr="00F21318">
        <w:rPr>
          <w:rFonts w:hint="eastAsia"/>
        </w:rPr>
        <w:t>螺口灯座应与相应的灯头一起</w:t>
      </w:r>
    </w:p>
    <w:p w:rsidR="00B72B7D" w:rsidRPr="00F21318" w:rsidRDefault="00B72B7D" w:rsidP="006729CA">
      <w:pPr>
        <w:ind w:leftChars="200" w:left="420" w:firstLineChars="200" w:firstLine="420"/>
        <w:rPr>
          <w:rFonts w:ascii="Calibri" w:hAnsi="Calibri"/>
          <w:szCs w:val="21"/>
        </w:rPr>
      </w:pPr>
      <w:r w:rsidRPr="00F21318">
        <w:rPr>
          <w:rFonts w:ascii="Calibri" w:hAnsi="Calibri" w:hint="eastAsia"/>
          <w:szCs w:val="21"/>
        </w:rPr>
        <w:t>——当灯座和灯头插入和电气触点接通或断开时，应符合</w:t>
      </w:r>
      <w:r w:rsidRPr="00F21318">
        <w:rPr>
          <w:rFonts w:ascii="Calibri" w:hAnsi="Calibri" w:hint="eastAsia"/>
          <w:szCs w:val="21"/>
        </w:rPr>
        <w:t>GB3836.2-2010</w:t>
      </w:r>
      <w:r w:rsidRPr="00F21318">
        <w:rPr>
          <w:rFonts w:ascii="Calibri" w:hAnsi="Calibri" w:hint="eastAsia"/>
          <w:szCs w:val="21"/>
        </w:rPr>
        <w:t>对Ⅰ类或Ⅱ</w:t>
      </w:r>
      <w:r w:rsidRPr="00F21318">
        <w:rPr>
          <w:rFonts w:ascii="Calibri" w:hAnsi="Calibri" w:hint="eastAsia"/>
          <w:szCs w:val="21"/>
        </w:rPr>
        <w:t>C</w:t>
      </w:r>
      <w:r w:rsidRPr="00F21318">
        <w:rPr>
          <w:rFonts w:ascii="Calibri" w:hAnsi="Calibri" w:hint="eastAsia"/>
          <w:szCs w:val="21"/>
        </w:rPr>
        <w:t>类设备内部点燃不传爆的试验要求（适用时）；或</w:t>
      </w:r>
    </w:p>
    <w:p w:rsidR="00B72B7D" w:rsidRPr="00F21318" w:rsidRDefault="00B72B7D" w:rsidP="006729CA">
      <w:pPr>
        <w:ind w:leftChars="200" w:left="420" w:firstLineChars="200" w:firstLine="420"/>
      </w:pPr>
      <w:r w:rsidRPr="00F21318">
        <w:rPr>
          <w:rFonts w:ascii="Calibri" w:hAnsi="Calibri" w:hint="eastAsia"/>
          <w:szCs w:val="21"/>
        </w:rPr>
        <w:t>——灯座与灯头之间的电气触头应位于当灯头旋入或旋出时接通或断开电流仅发生在符合</w:t>
      </w:r>
      <w:r w:rsidRPr="00F21318">
        <w:rPr>
          <w:rFonts w:hint="eastAsia"/>
        </w:rPr>
        <w:t>GB3836.2-2010</w:t>
      </w:r>
      <w:r w:rsidRPr="00F21318">
        <w:rPr>
          <w:rFonts w:hint="eastAsia"/>
        </w:rPr>
        <w:t>中Ⅰ类或Ⅱ</w:t>
      </w:r>
      <w:r w:rsidRPr="00F21318">
        <w:rPr>
          <w:rFonts w:hint="eastAsia"/>
        </w:rPr>
        <w:t>C</w:t>
      </w:r>
      <w:r w:rsidRPr="00F21318">
        <w:rPr>
          <w:rFonts w:hint="eastAsia"/>
        </w:rPr>
        <w:t>类设备结构和</w:t>
      </w:r>
      <w:r w:rsidRPr="00F21318">
        <w:rPr>
          <w:rFonts w:hint="eastAsia"/>
          <w:szCs w:val="21"/>
        </w:rPr>
        <w:t>试验</w:t>
      </w:r>
      <w:r w:rsidRPr="00F21318">
        <w:rPr>
          <w:rFonts w:hint="eastAsia"/>
        </w:rPr>
        <w:t>要求的单独外壳中（适用时）。</w:t>
      </w:r>
    </w:p>
    <w:p w:rsidR="00B72B7D" w:rsidRPr="00F21318" w:rsidRDefault="00B72B7D" w:rsidP="006729CA">
      <w:pPr>
        <w:pStyle w:val="aff6"/>
        <w:ind w:leftChars="200" w:left="420"/>
      </w:pPr>
      <w:r w:rsidRPr="00F21318">
        <w:rPr>
          <w:rFonts w:hint="eastAsia"/>
        </w:rPr>
        <w:t>螺口灯座应在插入后防止灯管自行松脱。对于E10之外的灯头，应符合6.3.1的机械试验。</w:t>
      </w:r>
    </w:p>
    <w:p w:rsidR="00B72B7D" w:rsidRPr="00F21318" w:rsidRDefault="00B72B7D" w:rsidP="006729CA">
      <w:pPr>
        <w:ind w:leftChars="200" w:left="420" w:firstLineChars="200" w:firstLine="360"/>
        <w:rPr>
          <w:rFonts w:ascii="宋体"/>
          <w:kern w:val="0"/>
          <w:sz w:val="18"/>
          <w:szCs w:val="18"/>
        </w:rPr>
      </w:pPr>
      <w:r w:rsidRPr="00F21318">
        <w:rPr>
          <w:rFonts w:ascii="宋体" w:hint="eastAsia"/>
          <w:kern w:val="0"/>
          <w:sz w:val="18"/>
          <w:szCs w:val="18"/>
        </w:rPr>
        <w:t>注</w:t>
      </w:r>
      <w:r w:rsidRPr="00F21318">
        <w:rPr>
          <w:rFonts w:hint="eastAsia"/>
        </w:rPr>
        <w:t>：</w:t>
      </w:r>
      <w:r w:rsidRPr="00F21318">
        <w:rPr>
          <w:rFonts w:ascii="宋体" w:hint="eastAsia"/>
          <w:kern w:val="0"/>
          <w:sz w:val="18"/>
          <w:szCs w:val="18"/>
        </w:rPr>
        <w:t>灯座的螺纹部分在可能运行条件下宜使用防腐材料。</w:t>
      </w:r>
    </w:p>
    <w:p w:rsidR="00FC27DA" w:rsidRPr="00F21318" w:rsidRDefault="00FC27DA" w:rsidP="006729CA">
      <w:pPr>
        <w:ind w:leftChars="200" w:left="420" w:firstLineChars="200" w:firstLine="420"/>
      </w:pPr>
    </w:p>
    <w:p w:rsidR="00B72B7D" w:rsidRPr="00F21318" w:rsidRDefault="00B72B7D" w:rsidP="006729CA">
      <w:pPr>
        <w:pStyle w:val="aff6"/>
        <w:ind w:leftChars="200" w:left="420"/>
      </w:pPr>
      <w:r w:rsidRPr="00F21318">
        <w:rPr>
          <w:rFonts w:hint="eastAsia"/>
        </w:rPr>
        <w:t>当灯头从灯座中拧开时，应至少有2扣全螺纹啮合。</w:t>
      </w:r>
    </w:p>
    <w:p w:rsidR="00B72B7D" w:rsidRPr="00F21318" w:rsidRDefault="00B72B7D" w:rsidP="006729CA">
      <w:pPr>
        <w:ind w:leftChars="200" w:left="420" w:firstLineChars="200" w:firstLine="420"/>
        <w:rPr>
          <w:rFonts w:ascii="Calibri" w:hAnsi="Calibri"/>
          <w:szCs w:val="21"/>
        </w:rPr>
      </w:pPr>
      <w:r w:rsidRPr="00F21318">
        <w:rPr>
          <w:rFonts w:hint="eastAsia"/>
        </w:rPr>
        <w:t>螺口灯头作为灯具的部件应符合表</w:t>
      </w:r>
      <w:r w:rsidRPr="00F21318">
        <w:rPr>
          <w:rFonts w:hint="eastAsia"/>
        </w:rPr>
        <w:t>20</w:t>
      </w:r>
      <w:r w:rsidRPr="00F21318">
        <w:rPr>
          <w:rFonts w:hint="eastAsia"/>
        </w:rPr>
        <w:t>爬电距离和电气间隙的最低要求，或</w:t>
      </w:r>
      <w:r w:rsidRPr="00F21318">
        <w:rPr>
          <w:rFonts w:hint="eastAsia"/>
          <w:szCs w:val="21"/>
        </w:rPr>
        <w:t>满足</w:t>
      </w:r>
      <w:r w:rsidRPr="00F21318">
        <w:rPr>
          <w:rFonts w:hint="eastAsia"/>
        </w:rPr>
        <w:t>GB3836.3-2010</w:t>
      </w:r>
      <w:r w:rsidRPr="00F21318">
        <w:rPr>
          <w:rFonts w:hint="eastAsia"/>
        </w:rPr>
        <w:t>中</w:t>
      </w:r>
      <w:r w:rsidRPr="00F21318">
        <w:rPr>
          <w:rFonts w:hint="eastAsia"/>
        </w:rPr>
        <w:t>4.3</w:t>
      </w:r>
      <w:r w:rsidRPr="00F21318">
        <w:rPr>
          <w:rFonts w:hint="eastAsia"/>
        </w:rPr>
        <w:t>和</w:t>
      </w:r>
      <w:r w:rsidRPr="00F21318">
        <w:rPr>
          <w:rFonts w:hint="eastAsia"/>
        </w:rPr>
        <w:t>4.4.2</w:t>
      </w:r>
      <w:r w:rsidRPr="00F21318">
        <w:rPr>
          <w:rFonts w:hint="eastAsia"/>
        </w:rPr>
        <w:t>的要求。灯头的</w:t>
      </w:r>
      <w:r w:rsidRPr="00F21318">
        <w:rPr>
          <w:rFonts w:hint="eastAsia"/>
          <w:szCs w:val="21"/>
        </w:rPr>
        <w:t>绝缘材料</w:t>
      </w:r>
      <w:r w:rsidRPr="00F21318">
        <w:rPr>
          <w:rFonts w:hint="eastAsia"/>
        </w:rPr>
        <w:t>应</w:t>
      </w:r>
      <w:r w:rsidRPr="00F21318">
        <w:rPr>
          <w:rFonts w:hint="eastAsia"/>
          <w:szCs w:val="21"/>
        </w:rPr>
        <w:t>符合</w:t>
      </w:r>
      <w:r w:rsidRPr="00F21318">
        <w:rPr>
          <w:rFonts w:hint="eastAsia"/>
        </w:rPr>
        <w:t>相比漏电起痕指数</w:t>
      </w:r>
      <m:oMath>
        <m:r>
          <m:rPr>
            <m:sty m:val="p"/>
          </m:rPr>
          <w:rPr>
            <w:rFonts w:ascii="Cambria Math" w:eastAsia="黑体" w:hAnsi="Cambria Math"/>
            <w:kern w:val="0"/>
            <w:szCs w:val="21"/>
          </w:rPr>
          <m:t>600≤CTI</m:t>
        </m:r>
      </m:oMath>
      <w:r w:rsidRPr="00F21318">
        <w:rPr>
          <w:rFonts w:hint="eastAsia"/>
        </w:rPr>
        <w:t>级别的要求。</w:t>
      </w:r>
    </w:p>
    <w:p w:rsidR="00B72B7D" w:rsidRPr="00F21318" w:rsidRDefault="00B72B7D" w:rsidP="00141684">
      <w:pPr>
        <w:pStyle w:val="af5"/>
        <w:spacing w:before="156" w:after="156"/>
        <w:rPr>
          <w:szCs w:val="21"/>
        </w:rPr>
      </w:pPr>
      <w:bookmarkStart w:id="459" w:name="_Toc468885443"/>
      <w:bookmarkStart w:id="460" w:name="_Toc468884675"/>
      <w:r w:rsidRPr="00F21318">
        <w:rPr>
          <w:rFonts w:hint="eastAsia"/>
          <w:szCs w:val="21"/>
        </w:rPr>
        <w:t>螺口灯头的爬电距离和电气间隙</w:t>
      </w:r>
      <w:bookmarkEnd w:id="459"/>
    </w:p>
    <w:tbl>
      <w:tblPr>
        <w:tblW w:w="0" w:type="auto"/>
        <w:tblInd w:w="5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4252"/>
        <w:gridCol w:w="4785"/>
      </w:tblGrid>
      <w:tr w:rsidR="00B72B7D" w:rsidRPr="00F21318" w:rsidTr="006729CA">
        <w:trPr>
          <w:trHeight w:val="405"/>
        </w:trPr>
        <w:tc>
          <w:tcPr>
            <w:tcW w:w="4252" w:type="dxa"/>
            <w:tcBorders>
              <w:top w:val="single" w:sz="8" w:space="0" w:color="auto"/>
              <w:bottom w:val="single" w:sz="8" w:space="0" w:color="auto"/>
            </w:tcBorders>
            <w:shd w:val="clear" w:color="auto" w:fill="auto"/>
            <w:vAlign w:val="center"/>
          </w:tcPr>
          <w:bookmarkEnd w:id="460"/>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电压U/V</w:t>
            </w:r>
          </w:p>
        </w:tc>
        <w:tc>
          <w:tcPr>
            <w:tcW w:w="4785" w:type="dxa"/>
            <w:tcBorders>
              <w:top w:val="single" w:sz="8" w:space="0" w:color="auto"/>
              <w:bottom w:val="single" w:sz="8" w:space="0" w:color="auto"/>
            </w:tcBorders>
            <w:shd w:val="clear" w:color="auto" w:fill="auto"/>
            <w:vAlign w:val="center"/>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爬电距离和电气间隙/mm</w:t>
            </w:r>
          </w:p>
        </w:tc>
      </w:tr>
      <w:tr w:rsidR="00B72B7D" w:rsidRPr="00F21318" w:rsidTr="006729CA">
        <w:tc>
          <w:tcPr>
            <w:tcW w:w="4252" w:type="dxa"/>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U≤63</w:t>
            </w:r>
          </w:p>
        </w:tc>
        <w:tc>
          <w:tcPr>
            <w:tcW w:w="4785" w:type="dxa"/>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2</w:t>
            </w:r>
          </w:p>
        </w:tc>
      </w:tr>
      <w:tr w:rsidR="00B72B7D" w:rsidRPr="00F21318" w:rsidTr="006729CA">
        <w:tc>
          <w:tcPr>
            <w:tcW w:w="4252" w:type="dxa"/>
            <w:tcBorders>
              <w:bottom w:val="single" w:sz="4"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63＜U≤250</w:t>
            </w:r>
          </w:p>
        </w:tc>
        <w:tc>
          <w:tcPr>
            <w:tcW w:w="4785" w:type="dxa"/>
            <w:tcBorders>
              <w:bottom w:val="single" w:sz="4"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3</w:t>
            </w:r>
          </w:p>
        </w:tc>
      </w:tr>
      <w:tr w:rsidR="00B72B7D" w:rsidRPr="00F21318" w:rsidTr="006729CA">
        <w:tc>
          <w:tcPr>
            <w:tcW w:w="9037" w:type="dxa"/>
            <w:gridSpan w:val="2"/>
            <w:tcBorders>
              <w:top w:val="single" w:sz="8" w:space="0" w:color="auto"/>
            </w:tcBorders>
            <w:shd w:val="clear" w:color="auto" w:fill="auto"/>
          </w:tcPr>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注1：所示电压取自GB/T16935.1-2008并且基于GB/T16935.1-2008的表F.3b中给出的供电电压的合理性，在确定爬电距离和电气间隙的要求值时，表中的电压值可增加1.1倍，以便考虑通用额定电压范围。</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注2：表中所示爬电距离和电气间隙值是以电源最大供电电压误差±10%为基础。</w:t>
            </w:r>
          </w:p>
          <w:p w:rsidR="00B72B7D" w:rsidRPr="00F21318" w:rsidRDefault="00B72B7D" w:rsidP="00A92F05">
            <w:pPr>
              <w:jc w:val="left"/>
              <w:rPr>
                <w:rFonts w:asciiTheme="minorEastAsia" w:eastAsiaTheme="minorEastAsia" w:hAnsiTheme="minorEastAsia"/>
                <w:szCs w:val="21"/>
              </w:rPr>
            </w:pPr>
            <w:r w:rsidRPr="00F21318">
              <w:rPr>
                <w:rFonts w:asciiTheme="minorEastAsia" w:eastAsiaTheme="minorEastAsia" w:hAnsiTheme="minorEastAsia" w:hint="eastAsia"/>
                <w:szCs w:val="21"/>
              </w:rPr>
              <w:t>注3：当电压在10V及以下时，CTI的值不适用，不符合Ⅰ级要求的材料可使用。</w:t>
            </w:r>
          </w:p>
        </w:tc>
      </w:tr>
    </w:tbl>
    <w:p w:rsidR="00B72B7D" w:rsidRPr="00F21318" w:rsidRDefault="00B72B7D" w:rsidP="00B72B7D">
      <w:pPr>
        <w:pStyle w:val="aff6"/>
      </w:pPr>
    </w:p>
    <w:p w:rsidR="00B72B7D" w:rsidRPr="00F21318" w:rsidRDefault="00B72B7D" w:rsidP="00141684">
      <w:pPr>
        <w:pStyle w:val="af2"/>
        <w:numPr>
          <w:ilvl w:val="1"/>
          <w:numId w:val="22"/>
        </w:numPr>
        <w:spacing w:before="156" w:after="156"/>
      </w:pPr>
      <w:r w:rsidRPr="00F21318">
        <w:rPr>
          <w:rFonts w:hint="eastAsia"/>
        </w:rPr>
        <w:t>其他灯座和灯头</w:t>
      </w:r>
    </w:p>
    <w:p w:rsidR="00B72B7D" w:rsidRPr="00F21318" w:rsidRDefault="00B72B7D" w:rsidP="006729CA">
      <w:pPr>
        <w:ind w:leftChars="200" w:left="420" w:firstLineChars="200" w:firstLine="420"/>
        <w:rPr>
          <w:rFonts w:ascii="Calibri" w:hAnsi="Calibri"/>
          <w:szCs w:val="21"/>
        </w:rPr>
      </w:pPr>
      <w:r w:rsidRPr="00F21318">
        <w:rPr>
          <w:rFonts w:ascii="Calibri" w:hAnsi="Calibri" w:hint="eastAsia"/>
          <w:szCs w:val="21"/>
        </w:rPr>
        <w:t>灯座和灯头构成的外壳，当灯座和灯头插入和电气触点接通或断开时，应满足对Ⅰ类或Ⅱ</w:t>
      </w:r>
      <w:r w:rsidRPr="00F21318">
        <w:rPr>
          <w:rFonts w:ascii="Calibri" w:hAnsi="Calibri" w:hint="eastAsia"/>
          <w:szCs w:val="21"/>
        </w:rPr>
        <w:t>C</w:t>
      </w:r>
      <w:r w:rsidRPr="00F21318">
        <w:rPr>
          <w:rFonts w:ascii="Calibri" w:hAnsi="Calibri" w:hint="eastAsia"/>
          <w:szCs w:val="21"/>
        </w:rPr>
        <w:t>类外壳点燃不传爆的试验要求。</w:t>
      </w:r>
    </w:p>
    <w:p w:rsidR="00B72B7D" w:rsidRPr="00F21318" w:rsidRDefault="00B72B7D" w:rsidP="006729CA">
      <w:pPr>
        <w:pStyle w:val="a8"/>
        <w:ind w:leftChars="403" w:left="1209"/>
        <w:rPr>
          <w:rFonts w:ascii="Calibri" w:hAnsi="Calibri"/>
          <w:szCs w:val="21"/>
        </w:rPr>
      </w:pPr>
      <w:r w:rsidRPr="00F21318">
        <w:rPr>
          <w:rFonts w:ascii="Calibri" w:hAnsi="Calibri" w:hint="eastAsia"/>
          <w:szCs w:val="21"/>
        </w:rPr>
        <w:t>灯座和灯头安装在一起后符合</w:t>
      </w:r>
      <w:r w:rsidRPr="00F21318">
        <w:rPr>
          <w:rFonts w:ascii="Calibri" w:hAnsi="Calibri" w:hint="eastAsia"/>
          <w:szCs w:val="21"/>
        </w:rPr>
        <w:t>GB3836.1-2010</w:t>
      </w:r>
      <w:r w:rsidRPr="00F21318">
        <w:rPr>
          <w:rFonts w:ascii="Calibri" w:hAnsi="Calibri" w:hint="eastAsia"/>
          <w:szCs w:val="21"/>
        </w:rPr>
        <w:t>中第</w:t>
      </w:r>
      <w:r w:rsidRPr="00F21318">
        <w:rPr>
          <w:rFonts w:ascii="Calibri" w:hAnsi="Calibri" w:hint="eastAsia"/>
          <w:szCs w:val="21"/>
        </w:rPr>
        <w:t>1</w:t>
      </w:r>
      <w:r w:rsidRPr="00F21318">
        <w:rPr>
          <w:rFonts w:ascii="Calibri" w:hAnsi="Calibri" w:hint="eastAsia"/>
          <w:szCs w:val="21"/>
        </w:rPr>
        <w:t>章列出的防爆型式标准之一也符合要求。</w:t>
      </w:r>
    </w:p>
    <w:p w:rsidR="006729CA" w:rsidRPr="00F21318" w:rsidRDefault="006729CA" w:rsidP="006729CA">
      <w:pPr>
        <w:pStyle w:val="aff6"/>
        <w:ind w:leftChars="200" w:left="420"/>
      </w:pPr>
    </w:p>
    <w:p w:rsidR="00B72B7D" w:rsidRPr="00F21318" w:rsidRDefault="00B72B7D" w:rsidP="006729CA">
      <w:pPr>
        <w:ind w:leftChars="200" w:left="420" w:firstLineChars="200" w:firstLine="420"/>
        <w:rPr>
          <w:rFonts w:ascii="Calibri" w:hAnsi="Calibri"/>
          <w:szCs w:val="21"/>
        </w:rPr>
      </w:pPr>
      <w:r w:rsidRPr="00F21318">
        <w:rPr>
          <w:rFonts w:ascii="Calibri" w:hAnsi="Calibri" w:hint="eastAsia"/>
          <w:szCs w:val="21"/>
        </w:rPr>
        <w:t>管式荧光灯的灯座应符合</w:t>
      </w:r>
      <w:r w:rsidRPr="00F21318">
        <w:rPr>
          <w:rFonts w:ascii="Calibri" w:hAnsi="Calibri" w:hint="eastAsia"/>
          <w:szCs w:val="21"/>
        </w:rPr>
        <w:t>GB/T19148.2-</w:t>
      </w:r>
      <w:r w:rsidRPr="00F21318">
        <w:rPr>
          <w:rFonts w:hint="eastAsia"/>
          <w:szCs w:val="21"/>
        </w:rPr>
        <w:t>2008</w:t>
      </w:r>
      <w:r w:rsidRPr="00F21318">
        <w:rPr>
          <w:rFonts w:ascii="Calibri" w:hAnsi="Calibri" w:hint="eastAsia"/>
          <w:szCs w:val="21"/>
        </w:rPr>
        <w:t>的</w:t>
      </w:r>
      <w:r w:rsidRPr="00F21318">
        <w:rPr>
          <w:rFonts w:ascii="Calibri" w:hAnsi="Calibri" w:hint="eastAsia"/>
          <w:szCs w:val="21"/>
        </w:rPr>
        <w:t>Fa6</w:t>
      </w:r>
      <w:r w:rsidRPr="00F21318">
        <w:rPr>
          <w:rFonts w:ascii="Calibri" w:hAnsi="Calibri" w:hint="eastAsia"/>
          <w:szCs w:val="21"/>
        </w:rPr>
        <w:t>数据表的尺寸要求或</w:t>
      </w:r>
      <w:r w:rsidRPr="00F21318">
        <w:rPr>
          <w:rFonts w:ascii="Calibri" w:hAnsi="Calibri" w:hint="eastAsia"/>
          <w:szCs w:val="21"/>
        </w:rPr>
        <w:t>GB1312-2007</w:t>
      </w:r>
      <w:r w:rsidRPr="00F21318">
        <w:rPr>
          <w:rFonts w:ascii="Calibri" w:hAnsi="Calibri" w:hint="eastAsia"/>
          <w:szCs w:val="21"/>
        </w:rPr>
        <w:t>的</w:t>
      </w:r>
      <w:r w:rsidRPr="00F21318">
        <w:rPr>
          <w:rFonts w:ascii="Calibri" w:hAnsi="Calibri" w:hint="eastAsia"/>
          <w:szCs w:val="21"/>
        </w:rPr>
        <w:t>G5</w:t>
      </w:r>
      <w:r w:rsidRPr="00F21318">
        <w:rPr>
          <w:rFonts w:ascii="Calibri" w:hAnsi="Calibri" w:hint="eastAsia"/>
          <w:szCs w:val="21"/>
        </w:rPr>
        <w:t>或</w:t>
      </w:r>
      <w:r w:rsidRPr="00F21318">
        <w:rPr>
          <w:rFonts w:ascii="Calibri" w:hAnsi="Calibri" w:hint="eastAsia"/>
          <w:szCs w:val="21"/>
        </w:rPr>
        <w:lastRenderedPageBreak/>
        <w:t>G13</w:t>
      </w:r>
      <w:r w:rsidRPr="00F21318">
        <w:rPr>
          <w:rFonts w:ascii="Calibri" w:hAnsi="Calibri" w:hint="eastAsia"/>
          <w:szCs w:val="21"/>
        </w:rPr>
        <w:t>要求。</w:t>
      </w:r>
    </w:p>
    <w:p w:rsidR="00B72B7D" w:rsidRPr="00F21318" w:rsidRDefault="00B72B7D" w:rsidP="006729CA">
      <w:pPr>
        <w:ind w:leftChars="200" w:left="420" w:firstLineChars="200" w:firstLine="420"/>
        <w:rPr>
          <w:rFonts w:ascii="Calibri" w:hAnsi="Calibri"/>
          <w:szCs w:val="21"/>
        </w:rPr>
      </w:pPr>
      <w:r w:rsidRPr="00F21318">
        <w:rPr>
          <w:rFonts w:ascii="Calibri" w:hAnsi="Calibri" w:hint="eastAsia"/>
          <w:szCs w:val="21"/>
        </w:rPr>
        <w:t>对于使用圆柱形灯头的其他灯座，灯座和灯头之间的结合处宽度在触点接通或断开时至少为</w:t>
      </w:r>
      <w:r w:rsidRPr="00F21318">
        <w:rPr>
          <w:rFonts w:ascii="Calibri" w:hAnsi="Calibri" w:hint="eastAsia"/>
          <w:szCs w:val="21"/>
        </w:rPr>
        <w:t>10mm</w:t>
      </w:r>
      <w:r w:rsidRPr="00F21318">
        <w:rPr>
          <w:rFonts w:ascii="Calibri" w:hAnsi="Calibri" w:hint="eastAsia"/>
          <w:szCs w:val="21"/>
        </w:rPr>
        <w:t>。</w:t>
      </w:r>
    </w:p>
    <w:p w:rsidR="00B72B7D" w:rsidRPr="00F21318" w:rsidRDefault="00B72B7D" w:rsidP="00141684">
      <w:pPr>
        <w:pStyle w:val="af2"/>
        <w:numPr>
          <w:ilvl w:val="1"/>
          <w:numId w:val="22"/>
        </w:numPr>
        <w:spacing w:before="156" w:after="156"/>
      </w:pPr>
      <w:r w:rsidRPr="00F21318">
        <w:rPr>
          <w:rFonts w:hint="eastAsia"/>
        </w:rPr>
        <w:t>灯座与灯头之间电气接触要求</w:t>
      </w:r>
    </w:p>
    <w:p w:rsidR="00B72B7D" w:rsidRPr="00F21318" w:rsidRDefault="00B72B7D" w:rsidP="006729CA">
      <w:pPr>
        <w:ind w:leftChars="200" w:left="420" w:firstLineChars="200" w:firstLine="420"/>
      </w:pPr>
      <w:r w:rsidRPr="00F21318">
        <w:rPr>
          <w:rFonts w:hint="eastAsia"/>
        </w:rPr>
        <w:t>灯头的电气触头</w:t>
      </w:r>
      <w:r w:rsidRPr="00F21318">
        <w:rPr>
          <w:rFonts w:hint="eastAsia"/>
          <w:szCs w:val="21"/>
        </w:rPr>
        <w:t>应有</w:t>
      </w:r>
      <w:r w:rsidRPr="00F21318">
        <w:rPr>
          <w:rFonts w:hint="eastAsia"/>
        </w:rPr>
        <w:t>效接触：</w:t>
      </w:r>
    </w:p>
    <w:p w:rsidR="00B72B7D" w:rsidRPr="00F21318" w:rsidRDefault="00B72B7D" w:rsidP="00141684">
      <w:pPr>
        <w:pStyle w:val="af1"/>
        <w:numPr>
          <w:ilvl w:val="0"/>
          <w:numId w:val="23"/>
        </w:numPr>
        <w:tabs>
          <w:tab w:val="clear" w:pos="840"/>
          <w:tab w:val="num" w:pos="1260"/>
        </w:tabs>
        <w:ind w:leftChars="400" w:left="1259"/>
      </w:pPr>
      <w:r w:rsidRPr="00F21318">
        <w:rPr>
          <w:rFonts w:hint="eastAsia"/>
        </w:rPr>
        <w:t>在螺口灯头情况下：</w:t>
      </w:r>
    </w:p>
    <w:p w:rsidR="00B72B7D" w:rsidRPr="00F21318" w:rsidRDefault="00B72B7D" w:rsidP="006729CA">
      <w:pPr>
        <w:ind w:leftChars="200" w:left="420" w:firstLineChars="200" w:firstLine="420"/>
        <w:rPr>
          <w:rFonts w:ascii="Calibri" w:hAnsi="Calibri"/>
          <w:szCs w:val="21"/>
        </w:rPr>
      </w:pPr>
      <w:r w:rsidRPr="00F21318">
        <w:rPr>
          <w:rFonts w:ascii="Calibri" w:hAnsi="Calibri" w:hint="eastAsia"/>
          <w:szCs w:val="21"/>
        </w:rPr>
        <w:t>灯头底部的接触通过具有</w:t>
      </w:r>
      <w:r w:rsidRPr="00F21318">
        <w:rPr>
          <w:rFonts w:hint="eastAsia"/>
          <w:szCs w:val="21"/>
        </w:rPr>
        <w:t>至少</w:t>
      </w:r>
      <w:r w:rsidRPr="00F21318">
        <w:rPr>
          <w:rFonts w:ascii="Calibri" w:hAnsi="Calibri"/>
          <w:szCs w:val="21"/>
        </w:rPr>
        <w:t>15 N</w:t>
      </w:r>
      <w:r w:rsidRPr="00F21318">
        <w:rPr>
          <w:rFonts w:ascii="Calibri" w:hAnsi="Calibri" w:hint="eastAsia"/>
          <w:szCs w:val="21"/>
        </w:rPr>
        <w:t>力的弹性或弹簧接触件，并且</w:t>
      </w:r>
    </w:p>
    <w:p w:rsidR="00B72B7D" w:rsidRPr="00F21318" w:rsidRDefault="00B72B7D" w:rsidP="006729CA">
      <w:pPr>
        <w:ind w:leftChars="200" w:left="420" w:firstLineChars="200" w:firstLine="420"/>
      </w:pPr>
      <w:r w:rsidRPr="00F21318">
        <w:rPr>
          <w:rFonts w:hint="eastAsia"/>
        </w:rPr>
        <w:t>对灯头通过至少</w:t>
      </w:r>
      <w:r w:rsidRPr="00F21318">
        <w:rPr>
          <w:rFonts w:hint="eastAsia"/>
        </w:rPr>
        <w:t>2</w:t>
      </w:r>
      <w:r w:rsidRPr="00F21318">
        <w:rPr>
          <w:rFonts w:hint="eastAsia"/>
        </w:rPr>
        <w:t>扣螺纹或通过一个或多个具有总接触力至少为</w:t>
      </w:r>
      <w:r w:rsidRPr="00F21318">
        <w:t>30N</w:t>
      </w:r>
      <w:r w:rsidRPr="00F21318">
        <w:rPr>
          <w:rFonts w:hint="eastAsia"/>
        </w:rPr>
        <w:t>弹簧件；</w:t>
      </w:r>
    </w:p>
    <w:p w:rsidR="00B72B7D" w:rsidRPr="00F21318" w:rsidRDefault="00B72B7D" w:rsidP="006729CA">
      <w:pPr>
        <w:ind w:leftChars="200" w:left="420" w:firstLineChars="200" w:firstLine="420"/>
      </w:pPr>
      <w:r w:rsidRPr="00F21318">
        <w:rPr>
          <w:rFonts w:hint="eastAsia"/>
        </w:rPr>
        <w:t>如果是圆柱型插销式</w:t>
      </w:r>
      <w:r w:rsidRPr="00F21318">
        <w:rPr>
          <w:rFonts w:hint="eastAsia"/>
          <w:szCs w:val="21"/>
        </w:rPr>
        <w:t>灯头</w:t>
      </w:r>
      <w:r w:rsidRPr="00F21318">
        <w:rPr>
          <w:rFonts w:hint="eastAsia"/>
        </w:rPr>
        <w:t>，通过接触力至少为</w:t>
      </w:r>
      <w:r w:rsidRPr="00F21318">
        <w:t>10N</w:t>
      </w:r>
      <w:r w:rsidRPr="00F21318">
        <w:rPr>
          <w:rFonts w:hint="eastAsia"/>
        </w:rPr>
        <w:t>的</w:t>
      </w:r>
      <w:r w:rsidRPr="00F21318">
        <w:t>弹簧</w:t>
      </w:r>
      <w:r w:rsidRPr="00F21318">
        <w:rPr>
          <w:rFonts w:hint="eastAsia"/>
        </w:rPr>
        <w:t>件；</w:t>
      </w:r>
    </w:p>
    <w:p w:rsidR="00B72B7D" w:rsidRPr="00F21318" w:rsidRDefault="00B72B7D" w:rsidP="006729CA">
      <w:pPr>
        <w:ind w:leftChars="200" w:left="420" w:firstLineChars="200" w:firstLine="420"/>
      </w:pPr>
      <w:r w:rsidRPr="00F21318">
        <w:rPr>
          <w:rFonts w:hint="eastAsia"/>
        </w:rPr>
        <w:t>如果是圆柱型插头的灯头，其设计不允许在灯头和灯座之间接合处内或外产生火花，通过的弹簧组件具有接触力至少</w:t>
      </w:r>
      <w:r w:rsidRPr="00F21318">
        <w:t>10N</w:t>
      </w:r>
      <w:r w:rsidRPr="00F21318">
        <w:rPr>
          <w:rFonts w:hint="eastAsia"/>
        </w:rPr>
        <w:t>；</w:t>
      </w:r>
    </w:p>
    <w:p w:rsidR="00B72B7D" w:rsidRPr="00F21318" w:rsidRDefault="00B72B7D" w:rsidP="006729CA">
      <w:pPr>
        <w:ind w:leftChars="200" w:left="420" w:firstLineChars="200" w:firstLine="420"/>
      </w:pPr>
      <w:r w:rsidRPr="00F21318">
        <w:rPr>
          <w:rFonts w:hint="eastAsia"/>
        </w:rPr>
        <w:t>当灯头从对应的灯座中拆出，在独立的隔爆外壳（符合</w:t>
      </w:r>
      <w:r w:rsidRPr="00F21318">
        <w:t>GB</w:t>
      </w:r>
      <w:r w:rsidRPr="00F21318">
        <w:rPr>
          <w:rFonts w:hint="eastAsia"/>
        </w:rPr>
        <w:t>3836.2</w:t>
      </w:r>
      <w:r w:rsidRPr="00F21318">
        <w:rPr>
          <w:rFonts w:hint="eastAsia"/>
        </w:rPr>
        <w:t>）内断开电路时，通过弹簧组件施加到灯头上的</w:t>
      </w:r>
      <w:r w:rsidRPr="00F21318">
        <w:rPr>
          <w:rFonts w:hint="eastAsia"/>
          <w:szCs w:val="21"/>
        </w:rPr>
        <w:t>接触力</w:t>
      </w:r>
      <w:r w:rsidRPr="00F21318">
        <w:rPr>
          <w:rFonts w:hint="eastAsia"/>
        </w:rPr>
        <w:t>在电路断开时不应小于</w:t>
      </w:r>
      <w:r w:rsidRPr="00F21318">
        <w:t>7.5N</w:t>
      </w:r>
      <w:r w:rsidRPr="00F21318">
        <w:rPr>
          <w:rFonts w:hint="eastAsia"/>
        </w:rPr>
        <w:t>。</w:t>
      </w:r>
    </w:p>
    <w:p w:rsidR="00B72B7D" w:rsidRPr="00F21318" w:rsidRDefault="00B72B7D" w:rsidP="006729CA">
      <w:pPr>
        <w:ind w:leftChars="200" w:left="420" w:firstLineChars="200" w:firstLine="420"/>
      </w:pPr>
      <w:r w:rsidRPr="00F21318">
        <w:rPr>
          <w:rFonts w:hint="eastAsia"/>
        </w:rPr>
        <w:t>上述对于接触力规定的</w:t>
      </w:r>
      <w:r w:rsidRPr="00F21318">
        <w:rPr>
          <w:rFonts w:hint="eastAsia"/>
          <w:szCs w:val="21"/>
        </w:rPr>
        <w:t>最小值</w:t>
      </w:r>
      <w:r w:rsidRPr="00F21318">
        <w:rPr>
          <w:rFonts w:hint="eastAsia"/>
        </w:rPr>
        <w:t>适用于正常使用前灯头装配到灯座中的情况。</w:t>
      </w:r>
    </w:p>
    <w:p w:rsidR="00B72B7D" w:rsidRPr="00F21318" w:rsidRDefault="00B72B7D" w:rsidP="006729CA">
      <w:pPr>
        <w:spacing w:line="312" w:lineRule="auto"/>
        <w:ind w:leftChars="200" w:left="420" w:firstLineChars="200" w:firstLine="420"/>
        <w:rPr>
          <w:rFonts w:ascii="Arial" w:hAnsi="Arial" w:cs="Arial"/>
          <w:bCs/>
        </w:rPr>
      </w:pPr>
      <w:r w:rsidRPr="00F21318">
        <w:rPr>
          <w:rFonts w:hint="eastAsia"/>
        </w:rPr>
        <w:t>接触组件的力不应受发热和运行期间的其他预计出现的明显影</w:t>
      </w:r>
      <w:r w:rsidRPr="00F21318">
        <w:rPr>
          <w:rFonts w:ascii="Arial" w:hAnsi="Arial" w:cs="Arial" w:hint="eastAsia"/>
          <w:bCs/>
        </w:rPr>
        <w:t>响。</w:t>
      </w:r>
    </w:p>
    <w:p w:rsidR="00B72B7D" w:rsidRPr="00F21318" w:rsidRDefault="00B72B7D" w:rsidP="00141684">
      <w:pPr>
        <w:pStyle w:val="a6"/>
        <w:numPr>
          <w:ilvl w:val="3"/>
          <w:numId w:val="14"/>
        </w:numPr>
        <w:spacing w:beforeLines="0" w:after="156"/>
        <w:ind w:leftChars="168" w:left="353"/>
        <w:outlineLvl w:val="4"/>
      </w:pPr>
      <w:bookmarkStart w:id="461" w:name="_Toc468875231"/>
      <w:r w:rsidRPr="00F21318">
        <w:rPr>
          <w:rFonts w:ascii="宋体" w:eastAsia="宋体" w:hint="eastAsia"/>
          <w:noProof/>
          <w:szCs w:val="20"/>
        </w:rPr>
        <w:t>灯泡的表面温度</w:t>
      </w:r>
      <w:bookmarkEnd w:id="461"/>
    </w:p>
    <w:p w:rsidR="00B72B7D" w:rsidRPr="00F21318" w:rsidRDefault="00B72B7D" w:rsidP="006729CA">
      <w:pPr>
        <w:ind w:leftChars="200" w:left="420" w:firstLineChars="200" w:firstLine="420"/>
      </w:pPr>
      <w:r w:rsidRPr="00F21318">
        <w:rPr>
          <w:rFonts w:hint="eastAsia"/>
        </w:rPr>
        <w:t>如果灯具内部灯泡的最高表面温度，在最不利的条件下比灯具使用环境中的爆炸性气体混合物在灯具内进行点燃试验时所测得的温度低至少</w:t>
      </w:r>
      <w:r w:rsidRPr="00F21318">
        <w:rPr>
          <w:rFonts w:hint="eastAsia"/>
        </w:rPr>
        <w:t>50K</w:t>
      </w:r>
      <w:r w:rsidRPr="00F21318">
        <w:rPr>
          <w:rFonts w:hint="eastAsia"/>
        </w:rPr>
        <w:t>，则灯具内部灯泡的温度可以超过最高表面温度的限制。这种处理方法仅在防爆合格证中</w:t>
      </w:r>
      <w:r w:rsidR="003538D4" w:rsidRPr="00F21318">
        <w:rPr>
          <w:rFonts w:hint="eastAsia"/>
        </w:rPr>
        <w:t>指明</w:t>
      </w:r>
      <w:r w:rsidRPr="00F21318">
        <w:rPr>
          <w:rFonts w:hint="eastAsia"/>
        </w:rPr>
        <w:t>的气体环境中有效，而且上述试验已经给出了满意的结果。</w:t>
      </w:r>
    </w:p>
    <w:p w:rsidR="00B72B7D" w:rsidRPr="00F21318" w:rsidRDefault="00B72B7D" w:rsidP="00141684">
      <w:pPr>
        <w:pStyle w:val="a6"/>
        <w:numPr>
          <w:ilvl w:val="3"/>
          <w:numId w:val="14"/>
        </w:numPr>
        <w:spacing w:beforeLines="0" w:after="156"/>
        <w:ind w:leftChars="168" w:left="353"/>
        <w:outlineLvl w:val="4"/>
      </w:pPr>
      <w:bookmarkStart w:id="462" w:name="_Toc468875232"/>
      <w:r w:rsidRPr="00F21318">
        <w:rPr>
          <w:rFonts w:ascii="宋体" w:eastAsia="宋体" w:hint="eastAsia"/>
          <w:noProof/>
          <w:szCs w:val="20"/>
        </w:rPr>
        <w:t>灯头温度</w:t>
      </w:r>
      <w:bookmarkEnd w:id="462"/>
    </w:p>
    <w:p w:rsidR="00B72B7D" w:rsidRPr="00F21318" w:rsidRDefault="00B72B7D" w:rsidP="006729CA">
      <w:pPr>
        <w:ind w:leftChars="200" w:left="420" w:firstLineChars="150" w:firstLine="315"/>
        <w:rPr>
          <w:rFonts w:hAnsi="宋体" w:cs="Arial"/>
          <w:bCs/>
          <w:szCs w:val="21"/>
        </w:rPr>
      </w:pPr>
      <w:r w:rsidRPr="00F21318">
        <w:rPr>
          <w:rFonts w:hAnsi="宋体" w:cs="Arial" w:hint="eastAsia"/>
          <w:bCs/>
          <w:szCs w:val="21"/>
        </w:rPr>
        <w:t>灯头边沿和灯管焊接点的温度不应超过极限温度，极限温度为</w:t>
      </w:r>
      <w:r w:rsidRPr="00F21318">
        <w:rPr>
          <w:rFonts w:hAnsi="宋体" w:cs="Arial"/>
          <w:bCs/>
          <w:szCs w:val="21"/>
        </w:rPr>
        <w:t>195</w:t>
      </w:r>
      <w:r w:rsidRPr="00F21318">
        <w:rPr>
          <w:rFonts w:hAnsi="宋体" w:cs="Arial" w:hint="eastAsia"/>
          <w:bCs/>
          <w:szCs w:val="21"/>
        </w:rPr>
        <w:t>℃或</w:t>
      </w:r>
      <w:r w:rsidRPr="00F21318">
        <w:rPr>
          <w:rFonts w:hAnsi="宋体" w:cs="Arial"/>
          <w:bCs/>
          <w:szCs w:val="21"/>
        </w:rPr>
        <w:t>4.</w:t>
      </w:r>
      <w:r w:rsidRPr="00F21318">
        <w:rPr>
          <w:rFonts w:hAnsi="宋体" w:cs="Arial" w:hint="eastAsia"/>
          <w:bCs/>
          <w:szCs w:val="21"/>
        </w:rPr>
        <w:t>7</w:t>
      </w:r>
      <w:r w:rsidRPr="00F21318">
        <w:rPr>
          <w:rFonts w:hAnsi="宋体" w:cs="Arial" w:hint="eastAsia"/>
          <w:bCs/>
          <w:szCs w:val="21"/>
        </w:rPr>
        <w:t>规定值的二者较低者。</w:t>
      </w:r>
    </w:p>
    <w:p w:rsidR="00B72B7D" w:rsidRPr="00F21318" w:rsidRDefault="00B72B7D" w:rsidP="00141684">
      <w:pPr>
        <w:pStyle w:val="a6"/>
        <w:numPr>
          <w:ilvl w:val="3"/>
          <w:numId w:val="14"/>
        </w:numPr>
        <w:spacing w:beforeLines="0" w:after="156"/>
        <w:ind w:leftChars="168" w:left="353"/>
        <w:outlineLvl w:val="4"/>
      </w:pPr>
      <w:bookmarkStart w:id="463" w:name="_Toc468875233"/>
      <w:r w:rsidRPr="00F21318">
        <w:rPr>
          <w:rFonts w:ascii="宋体" w:eastAsia="宋体" w:hint="eastAsia"/>
          <w:noProof/>
          <w:szCs w:val="20"/>
        </w:rPr>
        <w:t>极限温度</w:t>
      </w:r>
      <w:bookmarkEnd w:id="463"/>
    </w:p>
    <w:p w:rsidR="00B72B7D" w:rsidRPr="00F21318" w:rsidRDefault="00B72B7D" w:rsidP="006729CA">
      <w:pPr>
        <w:ind w:leftChars="200" w:left="420" w:firstLineChars="200" w:firstLine="420"/>
        <w:rPr>
          <w:szCs w:val="21"/>
        </w:rPr>
      </w:pPr>
      <w:r w:rsidRPr="00F21318">
        <w:rPr>
          <w:rFonts w:hint="eastAsia"/>
          <w:szCs w:val="21"/>
        </w:rPr>
        <w:t>镇流器、灯座和灯泡即使在灯具老化的情况下也不应超过极限温度。灯具应承受</w:t>
      </w:r>
      <w:r w:rsidRPr="00F21318">
        <w:rPr>
          <w:rFonts w:hint="eastAsia"/>
          <w:szCs w:val="21"/>
        </w:rPr>
        <w:t>6.3.2</w:t>
      </w:r>
      <w:r w:rsidRPr="00F21318">
        <w:rPr>
          <w:rFonts w:hint="eastAsia"/>
          <w:szCs w:val="21"/>
        </w:rPr>
        <w:t>规定的型式试验。镇流器、灯座以及灯泡本身稳定的温度应低于极限温度，或在超过极限温度之前用断路器切断电源。</w:t>
      </w:r>
    </w:p>
    <w:p w:rsidR="00B72B7D" w:rsidRPr="00F21318" w:rsidRDefault="00B72B7D" w:rsidP="00141684">
      <w:pPr>
        <w:pStyle w:val="a6"/>
        <w:numPr>
          <w:ilvl w:val="3"/>
          <w:numId w:val="14"/>
        </w:numPr>
        <w:spacing w:beforeLines="0" w:after="156"/>
        <w:ind w:leftChars="168" w:left="353"/>
        <w:outlineLvl w:val="4"/>
      </w:pPr>
      <w:bookmarkStart w:id="464" w:name="_Toc468875234"/>
      <w:r w:rsidRPr="00F21318">
        <w:rPr>
          <w:rFonts w:ascii="宋体" w:eastAsia="宋体" w:hint="eastAsia"/>
          <w:noProof/>
          <w:szCs w:val="20"/>
        </w:rPr>
        <w:t>管式双插脚荧光灯</w:t>
      </w:r>
      <w:bookmarkEnd w:id="464"/>
    </w:p>
    <w:p w:rsidR="00B72B7D" w:rsidRPr="00F21318" w:rsidRDefault="00B72B7D" w:rsidP="006729CA">
      <w:pPr>
        <w:ind w:leftChars="100" w:left="210" w:firstLineChars="250" w:firstLine="525"/>
        <w:rPr>
          <w:szCs w:val="21"/>
        </w:rPr>
      </w:pPr>
      <w:r w:rsidRPr="00F21318">
        <w:rPr>
          <w:rFonts w:hint="eastAsia"/>
          <w:szCs w:val="21"/>
        </w:rPr>
        <w:t>管式双插脚荧光灯还应符合下列要求。</w:t>
      </w:r>
    </w:p>
    <w:p w:rsidR="00B72B7D" w:rsidRPr="00F21318" w:rsidRDefault="00B72B7D" w:rsidP="00141684">
      <w:pPr>
        <w:pStyle w:val="af2"/>
        <w:numPr>
          <w:ilvl w:val="1"/>
          <w:numId w:val="24"/>
        </w:numPr>
        <w:spacing w:before="156" w:after="156"/>
        <w:ind w:leftChars="473"/>
      </w:pPr>
      <w:r w:rsidRPr="00F21318">
        <w:rPr>
          <w:rFonts w:hint="eastAsia"/>
        </w:rPr>
        <w:t>最高环境温度</w:t>
      </w:r>
    </w:p>
    <w:p w:rsidR="00B72B7D" w:rsidRPr="00F21318" w:rsidRDefault="00B72B7D" w:rsidP="006729CA">
      <w:pPr>
        <w:ind w:leftChars="500" w:left="1050" w:firstLineChars="200" w:firstLine="420"/>
      </w:pPr>
      <w:r w:rsidRPr="00F21318">
        <w:rPr>
          <w:rFonts w:hint="eastAsia"/>
        </w:rPr>
        <w:t>使用电子镇流器的管式双插脚荧光灯，其最高环境温度不应超过</w:t>
      </w:r>
      <w:r w:rsidRPr="00F21318">
        <w:rPr>
          <w:rFonts w:hint="eastAsia"/>
        </w:rPr>
        <w:t>60</w:t>
      </w:r>
      <w:r w:rsidRPr="00F21318">
        <w:rPr>
          <w:rFonts w:hint="eastAsia"/>
        </w:rPr>
        <w:t>℃。</w:t>
      </w:r>
    </w:p>
    <w:p w:rsidR="00B72B7D" w:rsidRPr="00F21318" w:rsidRDefault="00B72B7D" w:rsidP="00141684">
      <w:pPr>
        <w:pStyle w:val="af2"/>
        <w:numPr>
          <w:ilvl w:val="1"/>
          <w:numId w:val="24"/>
        </w:numPr>
        <w:spacing w:before="156" w:after="156"/>
        <w:ind w:leftChars="473"/>
        <w:rPr>
          <w:u w:val="single"/>
        </w:rPr>
      </w:pPr>
      <w:r w:rsidRPr="00F21318">
        <w:rPr>
          <w:rFonts w:hint="eastAsia"/>
        </w:rPr>
        <w:t>温度组别</w:t>
      </w:r>
    </w:p>
    <w:p w:rsidR="00B72B7D" w:rsidRPr="00F21318" w:rsidRDefault="00B72B7D" w:rsidP="006729CA">
      <w:pPr>
        <w:ind w:leftChars="500" w:left="1050" w:firstLineChars="200" w:firstLine="420"/>
      </w:pPr>
      <w:r w:rsidRPr="00F21318">
        <w:rPr>
          <w:rFonts w:hint="eastAsia"/>
        </w:rPr>
        <w:t>使用电子镇流器的管式双</w:t>
      </w:r>
      <w:r w:rsidRPr="00F21318">
        <w:rPr>
          <w:rFonts w:hint="eastAsia"/>
          <w:szCs w:val="21"/>
        </w:rPr>
        <w:t>插脚</w:t>
      </w:r>
      <w:r w:rsidRPr="00F21318">
        <w:rPr>
          <w:rFonts w:hint="eastAsia"/>
        </w:rPr>
        <w:t>荧光灯，其极限温度不允许超过</w:t>
      </w:r>
      <w:r w:rsidRPr="00F21318">
        <w:rPr>
          <w:rFonts w:hint="eastAsia"/>
        </w:rPr>
        <w:t>T5</w:t>
      </w:r>
      <w:r w:rsidRPr="00F21318">
        <w:rPr>
          <w:rFonts w:hint="eastAsia"/>
        </w:rPr>
        <w:t>与</w:t>
      </w:r>
      <w:r w:rsidRPr="00F21318">
        <w:rPr>
          <w:rFonts w:hint="eastAsia"/>
        </w:rPr>
        <w:t>T6</w:t>
      </w:r>
      <w:r w:rsidRPr="00F21318">
        <w:rPr>
          <w:rFonts w:hint="eastAsia"/>
        </w:rPr>
        <w:t>组对应的温度。</w:t>
      </w:r>
    </w:p>
    <w:p w:rsidR="00B72B7D" w:rsidRPr="00F21318" w:rsidRDefault="00B72B7D" w:rsidP="00141684">
      <w:pPr>
        <w:pStyle w:val="af2"/>
        <w:numPr>
          <w:ilvl w:val="1"/>
          <w:numId w:val="24"/>
        </w:numPr>
        <w:spacing w:before="156" w:after="156"/>
        <w:ind w:leftChars="473"/>
        <w:rPr>
          <w:lang w:val="zh-CN"/>
        </w:rPr>
      </w:pPr>
      <w:r w:rsidRPr="00F21318">
        <w:rPr>
          <w:rFonts w:hint="eastAsia"/>
          <w:lang w:val="zh-CN"/>
        </w:rPr>
        <w:t>双插脚荧光灯的灯座安装到灯具中时，应符合下列要求：</w:t>
      </w:r>
    </w:p>
    <w:p w:rsidR="00B72B7D" w:rsidRPr="00F21318" w:rsidRDefault="00B72B7D" w:rsidP="00141684">
      <w:pPr>
        <w:pStyle w:val="af1"/>
        <w:numPr>
          <w:ilvl w:val="0"/>
          <w:numId w:val="25"/>
        </w:numPr>
        <w:tabs>
          <w:tab w:val="clear" w:pos="840"/>
          <w:tab w:val="num" w:pos="1890"/>
        </w:tabs>
        <w:ind w:leftChars="700" w:left="1889"/>
      </w:pPr>
      <w:r w:rsidRPr="00F21318">
        <w:rPr>
          <w:rFonts w:cs="Arial" w:hint="eastAsia"/>
        </w:rPr>
        <w:t>灯具中机械尺寸和安装条件应考虑</w:t>
      </w:r>
      <w:r w:rsidRPr="00F21318">
        <w:t>GB 18774-2002</w:t>
      </w:r>
      <w:r w:rsidRPr="00F21318">
        <w:rPr>
          <w:rFonts w:hint="eastAsia"/>
        </w:rPr>
        <w:t>、</w:t>
      </w:r>
      <w:r w:rsidRPr="00F21318">
        <w:t>GB 1312-200</w:t>
      </w:r>
      <w:r w:rsidRPr="00F21318">
        <w:rPr>
          <w:rFonts w:hint="eastAsia"/>
        </w:rPr>
        <w:t>7</w:t>
      </w:r>
      <w:r w:rsidRPr="00F21318">
        <w:t>和</w:t>
      </w:r>
      <w:r w:rsidRPr="00F21318">
        <w:rPr>
          <w:rFonts w:hint="eastAsia"/>
        </w:rPr>
        <w:t>GB/T1406.1-2008</w:t>
      </w:r>
      <w:r w:rsidRPr="00F21318">
        <w:t>中对灯管规定的机</w:t>
      </w:r>
      <w:r w:rsidRPr="00F21318">
        <w:rPr>
          <w:rFonts w:hint="eastAsia"/>
        </w:rPr>
        <w:t>械参数</w:t>
      </w:r>
      <w:r w:rsidRPr="00F21318">
        <w:t>和误差。</w:t>
      </w:r>
    </w:p>
    <w:p w:rsidR="00B72B7D" w:rsidRPr="00F21318" w:rsidRDefault="00B72B7D" w:rsidP="00141684">
      <w:pPr>
        <w:pStyle w:val="af1"/>
        <w:numPr>
          <w:ilvl w:val="0"/>
          <w:numId w:val="25"/>
        </w:numPr>
        <w:tabs>
          <w:tab w:val="clear" w:pos="840"/>
          <w:tab w:val="num" w:pos="1890"/>
        </w:tabs>
        <w:ind w:leftChars="700" w:left="1889"/>
        <w:rPr>
          <w:rFonts w:hAnsi="宋体" w:cs="Arial"/>
        </w:rPr>
      </w:pPr>
      <w:r w:rsidRPr="00F21318">
        <w:rPr>
          <w:rFonts w:hAnsi="宋体"/>
        </w:rPr>
        <w:t>灯座应符合</w:t>
      </w:r>
      <w:r w:rsidRPr="00F21318">
        <w:t>GB 1312-200</w:t>
      </w:r>
      <w:r w:rsidRPr="00F21318">
        <w:rPr>
          <w:rFonts w:hint="eastAsia"/>
        </w:rPr>
        <w:t>7</w:t>
      </w:r>
      <w:r w:rsidRPr="00F21318">
        <w:rPr>
          <w:rFonts w:hAnsi="宋体"/>
        </w:rPr>
        <w:t>中对</w:t>
      </w:r>
      <w:r w:rsidRPr="00F21318">
        <w:t>G5</w:t>
      </w:r>
      <w:r w:rsidRPr="00F21318">
        <w:rPr>
          <w:rFonts w:hAnsi="宋体"/>
        </w:rPr>
        <w:t>和</w:t>
      </w:r>
      <w:r w:rsidRPr="00F21318">
        <w:t>G13</w:t>
      </w:r>
      <w:r w:rsidRPr="00F21318">
        <w:rPr>
          <w:rFonts w:hAnsi="宋体" w:cs="Arial" w:hint="eastAsia"/>
        </w:rPr>
        <w:t>的要求。</w:t>
      </w:r>
    </w:p>
    <w:p w:rsidR="00B72B7D" w:rsidRPr="00F21318" w:rsidRDefault="00B72B7D" w:rsidP="00141684">
      <w:pPr>
        <w:pStyle w:val="af1"/>
        <w:numPr>
          <w:ilvl w:val="0"/>
          <w:numId w:val="25"/>
        </w:numPr>
        <w:tabs>
          <w:tab w:val="clear" w:pos="840"/>
          <w:tab w:val="num" w:pos="1890"/>
        </w:tabs>
        <w:ind w:leftChars="700" w:left="1889"/>
        <w:rPr>
          <w:rFonts w:ascii="Arial" w:hAnsi="Arial" w:cs="Arial"/>
          <w:bCs/>
          <w:szCs w:val="21"/>
        </w:rPr>
      </w:pPr>
      <w:r w:rsidRPr="00F21318">
        <w:rPr>
          <w:rFonts w:ascii="Arial" w:hAnsi="Arial" w:cs="Arial" w:hint="eastAsia"/>
          <w:bCs/>
          <w:szCs w:val="21"/>
        </w:rPr>
        <w:lastRenderedPageBreak/>
        <w:t>每个灯头的两个插脚应在灯座内部并联连接，或在灯具布线内部直接连接。为到达冗余，每一个单独插脚连接件的载流能力额定值应为灯管的全部电流。</w:t>
      </w:r>
    </w:p>
    <w:p w:rsidR="00B72B7D" w:rsidRPr="00F21318" w:rsidRDefault="00B72B7D" w:rsidP="00141684">
      <w:pPr>
        <w:pStyle w:val="af1"/>
        <w:numPr>
          <w:ilvl w:val="0"/>
          <w:numId w:val="25"/>
        </w:numPr>
        <w:tabs>
          <w:tab w:val="clear" w:pos="840"/>
          <w:tab w:val="num" w:pos="1890"/>
        </w:tabs>
        <w:ind w:leftChars="700" w:left="1889"/>
        <w:rPr>
          <w:rFonts w:hAnsi="宋体" w:cs="Arial"/>
          <w:bCs/>
          <w:szCs w:val="21"/>
        </w:rPr>
      </w:pPr>
      <w:r w:rsidRPr="00F21318">
        <w:rPr>
          <w:rFonts w:hAnsi="宋体" w:cs="Arial" w:hint="eastAsia"/>
          <w:bCs/>
          <w:szCs w:val="21"/>
        </w:rPr>
        <w:t xml:space="preserve"> 灯座的绝缘材料应符合</w:t>
      </w:r>
      <w:r w:rsidRPr="00F21318">
        <w:rPr>
          <w:rFonts w:hAnsi="宋体" w:cs="Arial"/>
          <w:bCs/>
          <w:szCs w:val="21"/>
        </w:rPr>
        <w:t>GB3836.1</w:t>
      </w:r>
      <w:r w:rsidRPr="00F21318">
        <w:rPr>
          <w:rFonts w:hAnsi="宋体" w:cs="Arial" w:hint="eastAsia"/>
          <w:bCs/>
          <w:szCs w:val="21"/>
        </w:rPr>
        <w:t>-2010中对非金属材料的要求。</w:t>
      </w:r>
    </w:p>
    <w:p w:rsidR="00B72B7D" w:rsidRPr="00F21318" w:rsidRDefault="00B72B7D" w:rsidP="00141684">
      <w:pPr>
        <w:pStyle w:val="af1"/>
        <w:numPr>
          <w:ilvl w:val="0"/>
          <w:numId w:val="25"/>
        </w:numPr>
        <w:tabs>
          <w:tab w:val="clear" w:pos="840"/>
          <w:tab w:val="num" w:pos="1890"/>
        </w:tabs>
        <w:ind w:leftChars="700" w:left="1889"/>
        <w:rPr>
          <w:rFonts w:cs="Arial"/>
        </w:rPr>
      </w:pPr>
      <w:r w:rsidRPr="00F21318">
        <w:rPr>
          <w:rFonts w:cs="Arial" w:hint="eastAsia"/>
        </w:rPr>
        <w:t xml:space="preserve"> 每个灯具的插头用的电气连接系统独立于其他插脚。</w:t>
      </w:r>
    </w:p>
    <w:p w:rsidR="00B72B7D" w:rsidRPr="00F21318" w:rsidRDefault="00B72B7D" w:rsidP="006729CA">
      <w:pPr>
        <w:pStyle w:val="af1"/>
        <w:numPr>
          <w:ilvl w:val="0"/>
          <w:numId w:val="0"/>
        </w:numPr>
        <w:ind w:leftChars="900" w:left="1890"/>
        <w:rPr>
          <w:szCs w:val="21"/>
        </w:rPr>
      </w:pPr>
      <w:r w:rsidRPr="00F21318">
        <w:rPr>
          <w:rFonts w:hint="eastAsia"/>
          <w:szCs w:val="21"/>
        </w:rPr>
        <w:t>当</w:t>
      </w:r>
      <w:r w:rsidRPr="00F21318">
        <w:rPr>
          <w:rFonts w:hAnsi="宋体" w:cs="Arial" w:hint="eastAsia"/>
          <w:bCs/>
          <w:szCs w:val="21"/>
        </w:rPr>
        <w:t>灯具</w:t>
      </w:r>
      <w:r w:rsidRPr="00F21318">
        <w:rPr>
          <w:rFonts w:hint="eastAsia"/>
          <w:szCs w:val="21"/>
        </w:rPr>
        <w:t>的插脚承受侧面接触压力时，插脚的支撑应保证插脚的变形减到最低程度。</w:t>
      </w:r>
    </w:p>
    <w:p w:rsidR="00B72B7D" w:rsidRPr="00F21318" w:rsidRDefault="00B72B7D" w:rsidP="00141684">
      <w:pPr>
        <w:pStyle w:val="af1"/>
        <w:numPr>
          <w:ilvl w:val="0"/>
          <w:numId w:val="25"/>
        </w:numPr>
        <w:tabs>
          <w:tab w:val="clear" w:pos="840"/>
          <w:tab w:val="num" w:pos="1890"/>
        </w:tabs>
        <w:ind w:leftChars="700" w:left="1889"/>
        <w:rPr>
          <w:rFonts w:hAnsi="宋体" w:cs="ArialMT"/>
          <w:bCs/>
          <w:szCs w:val="21"/>
        </w:rPr>
      </w:pPr>
      <w:r w:rsidRPr="00F21318">
        <w:rPr>
          <w:rFonts w:hAnsi="宋体" w:hint="eastAsia"/>
          <w:bCs/>
          <w:szCs w:val="21"/>
        </w:rPr>
        <w:t>如果增强电压是用于在灯管内部 (例如从一个电子启动器/点火器) 初始放电，应用电压除以</w:t>
      </w:r>
      <w:r w:rsidRPr="00F21318">
        <w:rPr>
          <w:rFonts w:hAnsi="宋体" w:cs="ArialMT"/>
          <w:bCs/>
          <w:position w:val="-6"/>
          <w:szCs w:val="21"/>
        </w:rPr>
        <w:object w:dxaOrig="2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6pt" o:ole="">
            <v:imagedata r:id="rId20" o:title=""/>
          </v:shape>
          <o:OLEObject Type="Embed" ProgID="Equation.3" ShapeID="_x0000_i1025" DrawAspect="Content" ObjectID="_1569824580" r:id="rId21"/>
        </w:object>
      </w:r>
      <w:r w:rsidRPr="00F21318">
        <w:rPr>
          <w:rFonts w:hAnsi="宋体" w:hint="eastAsia"/>
          <w:bCs/>
          <w:szCs w:val="21"/>
        </w:rPr>
        <w:t>峰值来确定表1使用的有效值。</w:t>
      </w:r>
      <w:r w:rsidRPr="00F21318">
        <w:rPr>
          <w:rFonts w:hAnsi="宋体" w:cs="ArialMT"/>
          <w:bCs/>
          <w:szCs w:val="21"/>
        </w:rPr>
        <w:t>灯管金属环应假</w:t>
      </w:r>
      <w:r w:rsidRPr="00F21318">
        <w:rPr>
          <w:rFonts w:hAnsi="宋体" w:cs="ArialMT" w:hint="eastAsia"/>
          <w:bCs/>
          <w:szCs w:val="21"/>
        </w:rPr>
        <w:t>设</w:t>
      </w:r>
      <w:r w:rsidRPr="00F21318">
        <w:rPr>
          <w:rFonts w:hAnsi="宋体" w:cs="ArialMT"/>
          <w:bCs/>
          <w:szCs w:val="21"/>
        </w:rPr>
        <w:t>在插</w:t>
      </w:r>
      <w:r w:rsidRPr="00F21318">
        <w:rPr>
          <w:rFonts w:hAnsi="宋体" w:cs="ArialMT" w:hint="eastAsia"/>
          <w:bCs/>
          <w:szCs w:val="21"/>
        </w:rPr>
        <w:t>脚</w:t>
      </w:r>
      <w:r w:rsidRPr="00F21318">
        <w:rPr>
          <w:rFonts w:hAnsi="宋体" w:cs="ArialMT"/>
          <w:bCs/>
          <w:szCs w:val="21"/>
        </w:rPr>
        <w:t>电位</w:t>
      </w:r>
      <w:r w:rsidRPr="00F21318">
        <w:rPr>
          <w:rFonts w:hAnsi="宋体" w:cs="ArialMT" w:hint="eastAsia"/>
          <w:bCs/>
          <w:szCs w:val="21"/>
        </w:rPr>
        <w:t>处</w:t>
      </w:r>
      <w:r w:rsidRPr="00F21318">
        <w:rPr>
          <w:rFonts w:hAnsi="宋体" w:cs="ArialMT"/>
          <w:bCs/>
          <w:szCs w:val="21"/>
        </w:rPr>
        <w:t>。</w:t>
      </w:r>
    </w:p>
    <w:p w:rsidR="00B72B7D" w:rsidRPr="00F21318" w:rsidRDefault="00B72B7D" w:rsidP="006729CA">
      <w:pPr>
        <w:pStyle w:val="aff6"/>
        <w:spacing w:line="312" w:lineRule="auto"/>
        <w:ind w:leftChars="700" w:left="1470"/>
        <w:rPr>
          <w:rFonts w:hAnsi="宋体" w:cs="ArialMT"/>
          <w:bCs/>
          <w:szCs w:val="21"/>
        </w:rPr>
      </w:pPr>
      <w:r w:rsidRPr="00F21318">
        <w:rPr>
          <w:rFonts w:hAnsi="宋体" w:cs="Arial" w:hint="eastAsia"/>
          <w:bCs/>
          <w:szCs w:val="21"/>
        </w:rPr>
        <w:t>如果电子镇流器内部的装置能在最长时间</w:t>
      </w:r>
      <w:r w:rsidRPr="00F21318">
        <w:rPr>
          <w:rFonts w:hAnsi="宋体" w:cs="Arial"/>
          <w:bCs/>
          <w:szCs w:val="21"/>
        </w:rPr>
        <w:t>5s</w:t>
      </w:r>
      <w:r w:rsidRPr="00F21318">
        <w:rPr>
          <w:rFonts w:hAnsi="宋体" w:cs="Arial" w:hint="eastAsia"/>
          <w:bCs/>
          <w:szCs w:val="21"/>
        </w:rPr>
        <w:t>之后停止启动脉冲，</w:t>
      </w:r>
      <w:r w:rsidRPr="00F21318">
        <w:rPr>
          <w:rFonts w:hAnsi="宋体" w:cs="ArialMT"/>
          <w:bCs/>
          <w:szCs w:val="21"/>
        </w:rPr>
        <w:t>并且</w:t>
      </w:r>
      <w:r w:rsidRPr="00F21318">
        <w:rPr>
          <w:rFonts w:hAnsi="宋体" w:cs="ArialMT" w:hint="eastAsia"/>
          <w:bCs/>
          <w:szCs w:val="21"/>
        </w:rPr>
        <w:t>，</w:t>
      </w:r>
      <w:r w:rsidRPr="00F21318">
        <w:rPr>
          <w:rFonts w:hAnsi="宋体" w:cs="ArialMT"/>
          <w:bCs/>
          <w:szCs w:val="21"/>
        </w:rPr>
        <w:t>在</w:t>
      </w:r>
      <w:r w:rsidRPr="00F21318">
        <w:rPr>
          <w:rFonts w:hAnsi="宋体" w:cs="Arial" w:hint="eastAsia"/>
          <w:bCs/>
          <w:szCs w:val="21"/>
        </w:rPr>
        <w:t>灯具</w:t>
      </w:r>
      <w:r w:rsidRPr="00F21318">
        <w:rPr>
          <w:rFonts w:hAnsi="宋体" w:cs="ArialMT"/>
          <w:bCs/>
          <w:szCs w:val="21"/>
        </w:rPr>
        <w:t>断电后</w:t>
      </w:r>
      <w:r w:rsidRPr="00F21318">
        <w:rPr>
          <w:rFonts w:hAnsi="宋体" w:cs="ArialMT" w:hint="eastAsia"/>
          <w:bCs/>
          <w:szCs w:val="21"/>
        </w:rPr>
        <w:t>只</w:t>
      </w:r>
      <w:r w:rsidRPr="00F21318">
        <w:rPr>
          <w:rFonts w:hAnsi="宋体" w:cs="ArialMT"/>
          <w:bCs/>
          <w:szCs w:val="21"/>
        </w:rPr>
        <w:t>可能</w:t>
      </w:r>
      <w:r w:rsidRPr="00F21318">
        <w:rPr>
          <w:rFonts w:hAnsi="宋体" w:cs="Arial" w:hint="eastAsia"/>
          <w:bCs/>
          <w:szCs w:val="21"/>
        </w:rPr>
        <w:t>重新启动一次</w:t>
      </w:r>
      <w:r w:rsidRPr="00F21318">
        <w:rPr>
          <w:rFonts w:hAnsi="宋体" w:cs="ArialMT" w:hint="eastAsia"/>
          <w:bCs/>
          <w:szCs w:val="21"/>
        </w:rPr>
        <w:t>，</w:t>
      </w:r>
      <w:r w:rsidRPr="00F21318">
        <w:rPr>
          <w:rFonts w:hAnsi="宋体" w:hint="eastAsia"/>
          <w:bCs/>
          <w:szCs w:val="21"/>
        </w:rPr>
        <w:t>则</w:t>
      </w:r>
      <w:r w:rsidRPr="00F21318">
        <w:rPr>
          <w:rFonts w:hAnsi="宋体" w:cs="ArialMT"/>
          <w:bCs/>
          <w:szCs w:val="21"/>
        </w:rPr>
        <w:t>系数</w:t>
      </w:r>
      <w:r w:rsidRPr="00F21318">
        <w:rPr>
          <w:rFonts w:hAnsi="宋体" w:cs="ArialMT"/>
          <w:bCs/>
          <w:position w:val="-6"/>
          <w:szCs w:val="21"/>
        </w:rPr>
        <w:object w:dxaOrig="285" w:dyaOrig="255">
          <v:shape id="_x0000_i1026" type="#_x0000_t75" style="width:14.25pt;height:13.6pt" o:ole="">
            <v:imagedata r:id="rId22" o:title=""/>
          </v:shape>
          <o:OLEObject Type="Embed" ProgID="Equation.3" ShapeID="_x0000_i1026" DrawAspect="Content" ObjectID="_1569824581" r:id="rId23"/>
        </w:object>
      </w:r>
      <w:r w:rsidRPr="00F21318">
        <w:rPr>
          <w:rFonts w:hAnsi="宋体" w:cs="ArialMT"/>
          <w:bCs/>
          <w:szCs w:val="21"/>
        </w:rPr>
        <w:t>可增加到2.3。</w:t>
      </w:r>
    </w:p>
    <w:p w:rsidR="00B72B7D" w:rsidRPr="00F21318" w:rsidRDefault="00B72B7D" w:rsidP="00141684">
      <w:pPr>
        <w:pStyle w:val="af1"/>
        <w:numPr>
          <w:ilvl w:val="0"/>
          <w:numId w:val="25"/>
        </w:numPr>
        <w:tabs>
          <w:tab w:val="clear" w:pos="840"/>
          <w:tab w:val="num" w:pos="1890"/>
        </w:tabs>
        <w:ind w:leftChars="700" w:left="1889"/>
        <w:rPr>
          <w:rFonts w:hAnsi="宋体" w:cs="ArialMT"/>
          <w:bCs/>
          <w:szCs w:val="21"/>
        </w:rPr>
      </w:pPr>
      <w:r w:rsidRPr="00F21318">
        <w:rPr>
          <w:rFonts w:hAnsi="宋体" w:cs="ArialMT" w:hint="eastAsia"/>
          <w:bCs/>
          <w:szCs w:val="21"/>
        </w:rPr>
        <w:t xml:space="preserve">当安装或拆卸灯具内灯管时，灯管每一端承受的力矩和力的最大值不应大于可施加在GB 18774-2002 表1中规定的未使用灯管插脚上极限值的50%。 </w:t>
      </w:r>
    </w:p>
    <w:p w:rsidR="00B72B7D" w:rsidRPr="00F21318" w:rsidRDefault="00B72B7D" w:rsidP="00141684">
      <w:pPr>
        <w:pStyle w:val="af1"/>
        <w:numPr>
          <w:ilvl w:val="0"/>
          <w:numId w:val="25"/>
        </w:numPr>
        <w:tabs>
          <w:tab w:val="clear" w:pos="840"/>
          <w:tab w:val="num" w:pos="1890"/>
        </w:tabs>
        <w:ind w:leftChars="700" w:left="1889"/>
        <w:rPr>
          <w:rFonts w:hAnsi="宋体" w:cs="ArialMT"/>
          <w:bCs/>
          <w:szCs w:val="21"/>
        </w:rPr>
      </w:pPr>
      <w:r w:rsidRPr="00F21318">
        <w:rPr>
          <w:rFonts w:hAnsi="宋体" w:cs="ArialMT" w:hint="eastAsia"/>
          <w:bCs/>
          <w:szCs w:val="21"/>
        </w:rPr>
        <w:t>灯管每个插脚和灯座之间的电气接触即使在腐蚀和震动条件下也应安全可靠。按照第6.3.3和6.3.4的规定进行型式试验。</w:t>
      </w:r>
    </w:p>
    <w:p w:rsidR="00B72B7D" w:rsidRPr="00F21318" w:rsidRDefault="00B72B7D" w:rsidP="00141684">
      <w:pPr>
        <w:pStyle w:val="af1"/>
        <w:numPr>
          <w:ilvl w:val="0"/>
          <w:numId w:val="25"/>
        </w:numPr>
        <w:tabs>
          <w:tab w:val="clear" w:pos="840"/>
          <w:tab w:val="num" w:pos="1890"/>
        </w:tabs>
        <w:ind w:leftChars="700" w:left="1889"/>
        <w:rPr>
          <w:rFonts w:hAnsi="宋体" w:cs="Arial"/>
          <w:bCs/>
        </w:rPr>
      </w:pPr>
      <w:r w:rsidRPr="00F21318">
        <w:rPr>
          <w:rFonts w:hAnsi="宋体" w:cs="Arial" w:hint="eastAsia"/>
          <w:bCs/>
        </w:rPr>
        <w:t>如果按照</w:t>
      </w:r>
      <w:r w:rsidRPr="00F21318">
        <w:rPr>
          <w:rFonts w:hAnsi="宋体" w:cs="Arial"/>
          <w:bCs/>
        </w:rPr>
        <w:t>GB3836.1</w:t>
      </w:r>
      <w:r w:rsidRPr="00F21318">
        <w:rPr>
          <w:rFonts w:hAnsi="宋体" w:cs="Arial" w:hint="eastAsia"/>
          <w:bCs/>
        </w:rPr>
        <w:t>规定安装隔离开关，它应在拆卸保护罩的时候断开每个灯座的电源。当安装这种隔离开关时：</w:t>
      </w:r>
    </w:p>
    <w:p w:rsidR="00B72B7D" w:rsidRPr="00F21318" w:rsidRDefault="00B72B7D" w:rsidP="006729CA">
      <w:pPr>
        <w:pStyle w:val="ab"/>
        <w:ind w:leftChars="897" w:left="2292"/>
      </w:pPr>
      <w:r w:rsidRPr="00F21318">
        <w:rPr>
          <w:rFonts w:hint="eastAsia"/>
        </w:rPr>
        <w:t xml:space="preserve"> 开关应是符合GB/T 14048.1-2000和GB/T 16935.1-1997的隔离开关，过电压</w:t>
      </w:r>
      <w:r w:rsidR="00FC6780" w:rsidRPr="00F21318">
        <w:rPr>
          <w:rFonts w:ascii="Times New Roman"/>
        </w:rPr>
        <w:fldChar w:fldCharType="begin"/>
      </w:r>
      <w:r w:rsidRPr="00F21318">
        <w:rPr>
          <w:rFonts w:ascii="Times New Roman" w:hint="eastAsia"/>
        </w:rPr>
        <w:instrText>= 3 \* ROMAN</w:instrText>
      </w:r>
      <w:r w:rsidR="00FC6780" w:rsidRPr="00F21318">
        <w:rPr>
          <w:rFonts w:ascii="Times New Roman"/>
        </w:rPr>
        <w:fldChar w:fldCharType="separate"/>
      </w:r>
      <w:r w:rsidRPr="00F21318">
        <w:rPr>
          <w:rFonts w:ascii="Times New Roman"/>
        </w:rPr>
        <w:t>III</w:t>
      </w:r>
      <w:r w:rsidR="00FC6780" w:rsidRPr="00F21318">
        <w:rPr>
          <w:rFonts w:ascii="Times New Roman"/>
        </w:rPr>
        <w:fldChar w:fldCharType="end"/>
      </w:r>
      <w:r w:rsidRPr="00F21318">
        <w:rPr>
          <w:rFonts w:hint="eastAsia"/>
        </w:rPr>
        <w:t>类，或在中性线和</w:t>
      </w:r>
      <w:r w:rsidRPr="00F21318">
        <w:t>/</w:t>
      </w:r>
      <w:r w:rsidRPr="00F21318">
        <w:rPr>
          <w:rFonts w:hint="eastAsia"/>
        </w:rPr>
        <w:t>或电源线上的接触间隙对于最大供电电压</w:t>
      </w:r>
      <w:r w:rsidRPr="00F21318">
        <w:t>300V(</w:t>
      </w:r>
      <w:r w:rsidRPr="00F21318">
        <w:rPr>
          <w:rFonts w:hint="eastAsia"/>
        </w:rPr>
        <w:t>直流或有效值</w:t>
      </w:r>
      <w:r w:rsidRPr="00F21318">
        <w:t>)</w:t>
      </w:r>
      <w:r w:rsidRPr="00F21318">
        <w:rPr>
          <w:rFonts w:hint="eastAsia"/>
        </w:rPr>
        <w:t>的至少为每根</w:t>
      </w:r>
      <w:r w:rsidRPr="00F21318">
        <w:t>2.5 mm</w:t>
      </w:r>
      <w:r w:rsidRPr="00F21318">
        <w:rPr>
          <w:rFonts w:hint="eastAsia"/>
        </w:rPr>
        <w:t>，为获得</w:t>
      </w:r>
      <w:r w:rsidRPr="00F21318">
        <w:t xml:space="preserve">2.5mm </w:t>
      </w:r>
      <w:r w:rsidRPr="00F21318">
        <w:rPr>
          <w:rFonts w:hint="eastAsia"/>
        </w:rPr>
        <w:t>的间隙，两个单独的至少为</w:t>
      </w:r>
      <w:r w:rsidRPr="00F21318">
        <w:t xml:space="preserve">1.25mm </w:t>
      </w:r>
      <w:r w:rsidRPr="00F21318">
        <w:rPr>
          <w:rFonts w:hint="eastAsia"/>
        </w:rPr>
        <w:t>的间隙可加在一起；</w:t>
      </w:r>
    </w:p>
    <w:p w:rsidR="00B72B7D" w:rsidRPr="00F21318" w:rsidRDefault="00B72B7D" w:rsidP="006729CA">
      <w:pPr>
        <w:pStyle w:val="ab"/>
        <w:ind w:leftChars="897" w:left="2292"/>
      </w:pPr>
      <w:r w:rsidRPr="00F21318">
        <w:rPr>
          <w:rFonts w:hint="eastAsia"/>
        </w:rPr>
        <w:t>当拆卸灯具保护罩时触点应断开；</w:t>
      </w:r>
    </w:p>
    <w:p w:rsidR="00B72B7D" w:rsidRPr="00F21318" w:rsidRDefault="00B72B7D" w:rsidP="006729CA">
      <w:pPr>
        <w:pStyle w:val="ab"/>
        <w:ind w:leftChars="897" w:left="2292"/>
      </w:pPr>
      <w:r w:rsidRPr="00F21318">
        <w:rPr>
          <w:rFonts w:hint="eastAsia"/>
        </w:rPr>
        <w:t>开关及其操作不使用工具不能轻易使其失去作用。</w:t>
      </w:r>
    </w:p>
    <w:p w:rsidR="00B72B7D" w:rsidRPr="00F21318" w:rsidRDefault="00B72B7D" w:rsidP="006729CA">
      <w:pPr>
        <w:pStyle w:val="a8"/>
        <w:ind w:leftChars="703" w:left="1839"/>
      </w:pPr>
      <w:r w:rsidRPr="00F21318">
        <w:rPr>
          <w:rFonts w:hint="eastAsia"/>
        </w:rPr>
        <w:t>一种解决方法可按照</w:t>
      </w:r>
      <w:r w:rsidRPr="00F21318">
        <w:rPr>
          <w:rFonts w:ascii="Times New Roman"/>
        </w:rPr>
        <w:t>GB/T4208-1993</w:t>
      </w:r>
      <w:r w:rsidRPr="00F21318">
        <w:rPr>
          <w:rFonts w:ascii="Times New Roman"/>
        </w:rPr>
        <w:t>的</w:t>
      </w:r>
      <w:r w:rsidRPr="00F21318">
        <w:rPr>
          <w:rFonts w:ascii="Times New Roman"/>
        </w:rPr>
        <w:t> IP2×</w:t>
      </w:r>
      <w:r w:rsidRPr="00F21318">
        <w:rPr>
          <w:rFonts w:ascii="Times New Roman"/>
        </w:rPr>
        <w:t>防</w:t>
      </w:r>
      <w:r w:rsidRPr="00F21318">
        <w:rPr>
          <w:rFonts w:hint="eastAsia"/>
        </w:rPr>
        <w:t>护。另一种解决方法是用工具才能关闭（对操作部分设置</w:t>
      </w:r>
      <w:r w:rsidRPr="00F21318">
        <w:rPr>
          <w:rFonts w:hint="eastAsia"/>
          <w:spacing w:val="8"/>
        </w:rPr>
        <w:t>的</w:t>
      </w:r>
      <w:r w:rsidRPr="00F21318">
        <w:rPr>
          <w:rFonts w:hint="eastAsia"/>
        </w:rPr>
        <w:t>）开关。</w:t>
      </w:r>
    </w:p>
    <w:p w:rsidR="00B72B7D" w:rsidRPr="00F21318" w:rsidRDefault="00B72B7D" w:rsidP="006729CA">
      <w:pPr>
        <w:pStyle w:val="ab"/>
        <w:ind w:leftChars="897" w:left="2292"/>
      </w:pPr>
      <w:r w:rsidRPr="00F21318">
        <w:rPr>
          <w:rFonts w:hint="eastAsia"/>
        </w:rPr>
        <w:t>应采用合适的防爆型式对开关加以保护。</w:t>
      </w:r>
    </w:p>
    <w:p w:rsidR="00B72B7D" w:rsidRPr="00F21318" w:rsidRDefault="00B72B7D" w:rsidP="006729CA">
      <w:pPr>
        <w:pStyle w:val="ab"/>
        <w:numPr>
          <w:ilvl w:val="0"/>
          <w:numId w:val="0"/>
        </w:numPr>
        <w:ind w:leftChars="897" w:left="1884"/>
      </w:pPr>
      <w:r w:rsidRPr="00F21318">
        <w:rPr>
          <w:rFonts w:hint="eastAsia"/>
        </w:rPr>
        <w:t>如果没有安装隔离开关，灯具应按表12项b)的要求进行标志，表示灯具在通电时不允许打开。</w:t>
      </w:r>
    </w:p>
    <w:p w:rsidR="00B72B7D" w:rsidRPr="00F21318" w:rsidRDefault="00B72B7D" w:rsidP="00141684">
      <w:pPr>
        <w:pStyle w:val="a6"/>
        <w:numPr>
          <w:ilvl w:val="3"/>
          <w:numId w:val="14"/>
        </w:numPr>
        <w:spacing w:beforeLines="0" w:after="156"/>
        <w:ind w:leftChars="168" w:left="353"/>
        <w:outlineLvl w:val="4"/>
      </w:pPr>
      <w:bookmarkStart w:id="465" w:name="_Toc172021538"/>
      <w:bookmarkStart w:id="466" w:name="_Toc468875235"/>
      <w:r w:rsidRPr="00F21318">
        <w:rPr>
          <w:rFonts w:ascii="宋体" w:eastAsia="宋体" w:hint="eastAsia"/>
          <w:noProof/>
          <w:szCs w:val="20"/>
        </w:rPr>
        <w:t>帽灯和手提灯</w:t>
      </w:r>
      <w:bookmarkEnd w:id="465"/>
      <w:bookmarkEnd w:id="466"/>
    </w:p>
    <w:p w:rsidR="00B72B7D" w:rsidRPr="00F21318" w:rsidRDefault="00B72B7D" w:rsidP="006729CA">
      <w:pPr>
        <w:pStyle w:val="a8"/>
        <w:ind w:leftChars="403" w:left="1209"/>
        <w:rPr>
          <w:rFonts w:ascii="Arial" w:hAnsi="Arial" w:cs="Arial"/>
          <w:bCs/>
        </w:rPr>
      </w:pPr>
      <w:r w:rsidRPr="00F21318">
        <w:t>I</w:t>
      </w:r>
      <w:r w:rsidRPr="00F21318">
        <w:rPr>
          <w:rFonts w:hint="eastAsia"/>
        </w:rPr>
        <w:t>类帽灯的要求，见</w:t>
      </w:r>
      <w:r w:rsidRPr="00F21318">
        <w:rPr>
          <w:rFonts w:ascii="Times New Roman"/>
        </w:rPr>
        <w:t>GB 7957</w:t>
      </w:r>
      <w:r w:rsidRPr="00F21318">
        <w:rPr>
          <w:rFonts w:ascii="Times New Roman" w:hint="eastAsia"/>
        </w:rPr>
        <w:t>-2003</w:t>
      </w:r>
      <w:r w:rsidRPr="00F21318">
        <w:rPr>
          <w:rFonts w:hint="eastAsia"/>
        </w:rPr>
        <w:t>。</w:t>
      </w:r>
    </w:p>
    <w:p w:rsidR="00B72B7D" w:rsidRPr="00F21318" w:rsidRDefault="00B72B7D" w:rsidP="006729CA">
      <w:pPr>
        <w:pStyle w:val="aff6"/>
        <w:ind w:leftChars="200" w:left="420"/>
        <w:rPr>
          <w:rFonts w:ascii="Arial" w:hAnsi="Arial" w:cs="Arial"/>
          <w:bCs/>
          <w:szCs w:val="21"/>
        </w:rPr>
      </w:pPr>
      <w:r w:rsidRPr="00F21318">
        <w:rPr>
          <w:rFonts w:ascii="Arial" w:hAnsi="Arial" w:cs="Arial" w:hint="eastAsia"/>
          <w:bCs/>
          <w:szCs w:val="21"/>
        </w:rPr>
        <w:t>灯泡须用透明罩加以保护，以防止机械损坏。当灯泡装入后，灯泡与透明罩之间的距离至少为</w:t>
      </w:r>
      <w:r w:rsidRPr="00F21318">
        <w:rPr>
          <w:rFonts w:ascii="Times New Roman"/>
          <w:bCs/>
          <w:szCs w:val="21"/>
        </w:rPr>
        <w:t>1mm</w:t>
      </w:r>
      <w:r w:rsidRPr="00F21318">
        <w:rPr>
          <w:rFonts w:ascii="Times New Roman" w:hAnsi="Arial"/>
          <w:bCs/>
          <w:szCs w:val="21"/>
        </w:rPr>
        <w:t>。如果灯泡是依靠同透明罩接触的方法装入弹簧灯座，则弹簧行程至少为</w:t>
      </w:r>
      <w:r w:rsidRPr="00F21318">
        <w:rPr>
          <w:rFonts w:ascii="Times New Roman"/>
          <w:bCs/>
          <w:szCs w:val="21"/>
        </w:rPr>
        <w:t>3mm</w:t>
      </w:r>
      <w:r w:rsidRPr="00F21318">
        <w:rPr>
          <w:rFonts w:ascii="Times New Roman" w:hAnsi="Arial"/>
          <w:bCs/>
          <w:szCs w:val="21"/>
        </w:rPr>
        <w:t>。透</w:t>
      </w:r>
      <w:r w:rsidRPr="00F21318">
        <w:rPr>
          <w:rFonts w:ascii="Arial" w:hAnsi="Arial" w:cs="Arial" w:hint="eastAsia"/>
          <w:bCs/>
          <w:szCs w:val="21"/>
        </w:rPr>
        <w:t>明罩应采用下列方式之一进行保护：</w:t>
      </w:r>
    </w:p>
    <w:p w:rsidR="00B72B7D" w:rsidRPr="00F21318" w:rsidRDefault="00B72B7D" w:rsidP="006729CA">
      <w:pPr>
        <w:pStyle w:val="ab"/>
      </w:pPr>
      <w:r w:rsidRPr="00F21318">
        <w:rPr>
          <w:rFonts w:hint="eastAsia"/>
        </w:rPr>
        <w:t>用保护网加以保护；</w:t>
      </w:r>
      <w:r w:rsidRPr="00F21318">
        <w:rPr>
          <w:rFonts w:hAnsi="Helvetica" w:hint="eastAsia"/>
        </w:rPr>
        <w:t>或</w:t>
      </w:r>
    </w:p>
    <w:p w:rsidR="00B72B7D" w:rsidRPr="00F21318" w:rsidRDefault="00B72B7D" w:rsidP="006729CA">
      <w:pPr>
        <w:pStyle w:val="ab"/>
      </w:pPr>
      <w:r w:rsidRPr="00F21318">
        <w:rPr>
          <w:rFonts w:hint="eastAsia"/>
        </w:rPr>
        <w:t>如果外露面积不超过</w:t>
      </w:r>
      <w:r w:rsidRPr="00F21318">
        <w:rPr>
          <w:rFonts w:hAnsi="宋体"/>
        </w:rPr>
        <w:t>50</w:t>
      </w:r>
      <w:r w:rsidRPr="00F21318">
        <w:rPr>
          <w:rFonts w:hAnsi="宋体" w:hint="eastAsia"/>
        </w:rPr>
        <w:t xml:space="preserve">00 </w:t>
      </w:r>
      <w:r w:rsidRPr="00F21318">
        <w:rPr>
          <w:rFonts w:hint="eastAsia"/>
        </w:rPr>
        <w:t>m</w:t>
      </w:r>
      <w:r w:rsidRPr="00F21318">
        <w:t>m</w:t>
      </w:r>
      <w:r w:rsidRPr="00F21318">
        <w:rPr>
          <w:vertAlign w:val="superscript"/>
        </w:rPr>
        <w:t>2</w:t>
      </w:r>
      <w:r w:rsidRPr="00F21318">
        <w:rPr>
          <w:rFonts w:hint="eastAsia"/>
        </w:rPr>
        <w:t>，则可用高度不小于</w:t>
      </w:r>
      <w:r w:rsidRPr="00F21318">
        <w:t>2mm</w:t>
      </w:r>
      <w:r w:rsidRPr="00F21318">
        <w:rPr>
          <w:rFonts w:hint="eastAsia"/>
        </w:rPr>
        <w:t>的凸缘保护；或</w:t>
      </w:r>
    </w:p>
    <w:p w:rsidR="00B72B7D" w:rsidRPr="00F21318" w:rsidRDefault="00B72B7D" w:rsidP="006729CA">
      <w:pPr>
        <w:pStyle w:val="ab"/>
      </w:pPr>
      <w:r w:rsidRPr="00F21318">
        <w:rPr>
          <w:rFonts w:hint="eastAsia"/>
        </w:rPr>
        <w:t>如果外露面积超过</w:t>
      </w:r>
      <w:r w:rsidRPr="00F21318">
        <w:rPr>
          <w:rFonts w:hAnsi="宋体"/>
        </w:rPr>
        <w:t>50</w:t>
      </w:r>
      <w:r w:rsidRPr="00F21318">
        <w:rPr>
          <w:rFonts w:hAnsi="宋体" w:hint="eastAsia"/>
        </w:rPr>
        <w:t xml:space="preserve">00 </w:t>
      </w:r>
      <w:r w:rsidRPr="00F21318">
        <w:rPr>
          <w:rFonts w:hint="eastAsia"/>
        </w:rPr>
        <w:t>m</w:t>
      </w:r>
      <w:r w:rsidRPr="00F21318">
        <w:t>m</w:t>
      </w:r>
      <w:r w:rsidRPr="00F21318">
        <w:rPr>
          <w:vertAlign w:val="superscript"/>
        </w:rPr>
        <w:t>2</w:t>
      </w:r>
      <w:r w:rsidRPr="00F21318">
        <w:rPr>
          <w:rFonts w:hint="eastAsia"/>
        </w:rPr>
        <w:t>，但透明罩能够承受</w:t>
      </w:r>
      <w:r w:rsidRPr="00F21318">
        <w:t>GB3836.1</w:t>
      </w:r>
      <w:r w:rsidRPr="00F21318">
        <w:rPr>
          <w:rFonts w:hint="eastAsia"/>
        </w:rPr>
        <w:t>对保护网和风扇罩规定的机械试验要求。</w:t>
      </w:r>
    </w:p>
    <w:p w:rsidR="00B72B7D" w:rsidRPr="00F21318" w:rsidRDefault="00B72B7D" w:rsidP="006729CA">
      <w:pPr>
        <w:pStyle w:val="aff6"/>
        <w:ind w:leftChars="200" w:left="420"/>
        <w:rPr>
          <w:rFonts w:hAnsi="宋体" w:cs="Arial"/>
          <w:bCs/>
          <w:szCs w:val="21"/>
        </w:rPr>
      </w:pPr>
      <w:r w:rsidRPr="00F21318">
        <w:rPr>
          <w:rFonts w:hAnsi="宋体" w:cs="Arial" w:hint="eastAsia"/>
          <w:bCs/>
          <w:szCs w:val="21"/>
        </w:rPr>
        <w:t>灯具电路中在正常运行条件下产生火花或电弧的开关装置，例如气密式舌簧开关，应采用机械方式或电气方式联锁，防止在危险场所内触头断开，或者采用</w:t>
      </w:r>
      <w:r w:rsidRPr="00F21318">
        <w:rPr>
          <w:rFonts w:hAnsi="宋体" w:cs="Arial"/>
          <w:bCs/>
          <w:szCs w:val="21"/>
        </w:rPr>
        <w:t xml:space="preserve">GB3836.1 </w:t>
      </w:r>
      <w:r w:rsidRPr="00F21318">
        <w:rPr>
          <w:rFonts w:hAnsi="宋体" w:cs="Arial" w:hint="eastAsia"/>
          <w:bCs/>
          <w:szCs w:val="21"/>
        </w:rPr>
        <w:t>中所列标准的防爆型式之一进行保护。</w:t>
      </w:r>
    </w:p>
    <w:p w:rsidR="00B72B7D" w:rsidRPr="00F21318" w:rsidRDefault="00B72B7D" w:rsidP="006729CA">
      <w:pPr>
        <w:pStyle w:val="a6"/>
        <w:spacing w:before="156" w:after="156"/>
        <w:ind w:leftChars="135" w:left="283"/>
      </w:pPr>
      <w:bookmarkStart w:id="467" w:name="_Toc468875236"/>
      <w:r w:rsidRPr="00F21318">
        <w:rPr>
          <w:rFonts w:hint="eastAsia"/>
        </w:rPr>
        <w:t>增安型灯具的型式试验</w:t>
      </w:r>
      <w:bookmarkEnd w:id="467"/>
    </w:p>
    <w:p w:rsidR="00B72B7D" w:rsidRPr="00F21318" w:rsidRDefault="00B72B7D" w:rsidP="006729CA">
      <w:pPr>
        <w:pStyle w:val="aff6"/>
        <w:spacing w:line="312" w:lineRule="auto"/>
        <w:ind w:leftChars="100" w:left="210"/>
        <w:rPr>
          <w:bCs/>
        </w:rPr>
      </w:pPr>
      <w:bookmarkStart w:id="468" w:name="_Toc172021548"/>
      <w:bookmarkStart w:id="469" w:name="_Toc151542081"/>
      <w:bookmarkStart w:id="470" w:name="_Toc468875237"/>
      <w:bookmarkStart w:id="471" w:name="_Toc468875629"/>
      <w:r w:rsidRPr="00F21318">
        <w:rPr>
          <w:rFonts w:hint="eastAsia"/>
          <w:bCs/>
        </w:rPr>
        <w:t>馈电网络供电的灯具</w:t>
      </w:r>
      <w:bookmarkEnd w:id="468"/>
      <w:bookmarkEnd w:id="469"/>
      <w:r w:rsidRPr="00F21318">
        <w:rPr>
          <w:rFonts w:hint="eastAsia"/>
          <w:bCs/>
        </w:rPr>
        <w:t>应进行下列试验：</w:t>
      </w:r>
      <w:bookmarkEnd w:id="470"/>
      <w:bookmarkEnd w:id="471"/>
    </w:p>
    <w:p w:rsidR="00B72B7D" w:rsidRPr="00F21318" w:rsidRDefault="00B72B7D" w:rsidP="00141684">
      <w:pPr>
        <w:pStyle w:val="a6"/>
        <w:numPr>
          <w:ilvl w:val="3"/>
          <w:numId w:val="14"/>
        </w:numPr>
        <w:spacing w:beforeLines="0" w:after="156"/>
        <w:ind w:leftChars="168" w:left="353"/>
        <w:outlineLvl w:val="4"/>
        <w:rPr>
          <w:bCs/>
        </w:rPr>
      </w:pPr>
      <w:bookmarkStart w:id="472" w:name="_Toc468875238"/>
      <w:r w:rsidRPr="00F21318">
        <w:rPr>
          <w:rFonts w:ascii="宋体" w:eastAsia="宋体" w:hint="eastAsia"/>
          <w:noProof/>
          <w:szCs w:val="20"/>
        </w:rPr>
        <w:t>除</w:t>
      </w:r>
      <w:r w:rsidRPr="00F21318">
        <w:rPr>
          <w:rFonts w:ascii="宋体" w:eastAsia="宋体"/>
          <w:noProof/>
          <w:szCs w:val="20"/>
        </w:rPr>
        <w:t>E10</w:t>
      </w:r>
      <w:r w:rsidRPr="00F21318">
        <w:rPr>
          <w:rFonts w:ascii="宋体" w:eastAsia="宋体" w:hint="eastAsia"/>
          <w:noProof/>
          <w:szCs w:val="20"/>
        </w:rPr>
        <w:t>之外的螺口灯座的机械试验</w:t>
      </w:r>
      <w:bookmarkEnd w:id="472"/>
    </w:p>
    <w:p w:rsidR="00B72B7D" w:rsidRPr="00F21318" w:rsidRDefault="00B72B7D" w:rsidP="006729CA">
      <w:pPr>
        <w:pStyle w:val="aff6"/>
        <w:ind w:leftChars="200" w:left="420"/>
        <w:rPr>
          <w:bCs/>
          <w:szCs w:val="21"/>
        </w:rPr>
      </w:pPr>
      <w:r w:rsidRPr="00F21318">
        <w:rPr>
          <w:rFonts w:hint="eastAsia"/>
          <w:bCs/>
          <w:szCs w:val="21"/>
        </w:rPr>
        <w:lastRenderedPageBreak/>
        <w:t>对于</w:t>
      </w:r>
      <w:r w:rsidRPr="00F21318">
        <w:rPr>
          <w:bCs/>
          <w:szCs w:val="21"/>
        </w:rPr>
        <w:t>E14</w:t>
      </w:r>
      <w:r w:rsidRPr="00F21318">
        <w:rPr>
          <w:rFonts w:hint="eastAsia"/>
          <w:bCs/>
          <w:szCs w:val="21"/>
        </w:rPr>
        <w:t>、</w:t>
      </w:r>
      <w:r w:rsidRPr="00F21318">
        <w:rPr>
          <w:bCs/>
          <w:szCs w:val="21"/>
        </w:rPr>
        <w:t>E27</w:t>
      </w:r>
      <w:r w:rsidRPr="00F21318">
        <w:rPr>
          <w:rFonts w:hint="eastAsia"/>
          <w:bCs/>
          <w:szCs w:val="21"/>
        </w:rPr>
        <w:t>和</w:t>
      </w:r>
      <w:r w:rsidRPr="00F21318">
        <w:rPr>
          <w:bCs/>
          <w:szCs w:val="21"/>
        </w:rPr>
        <w:t>E40</w:t>
      </w:r>
      <w:r w:rsidRPr="00F21318">
        <w:rPr>
          <w:rFonts w:hint="eastAsia"/>
          <w:bCs/>
          <w:szCs w:val="21"/>
        </w:rPr>
        <w:t>型灯头，符合</w:t>
      </w:r>
      <w:r w:rsidRPr="00F21318">
        <w:rPr>
          <w:rFonts w:hAnsi="宋体" w:cs="Arial"/>
          <w:bCs/>
          <w:szCs w:val="21"/>
        </w:rPr>
        <w:t>GB</w:t>
      </w:r>
      <w:r w:rsidRPr="00F21318">
        <w:rPr>
          <w:rFonts w:hAnsi="宋体" w:cs="Arial" w:hint="eastAsia"/>
          <w:bCs/>
          <w:szCs w:val="21"/>
        </w:rPr>
        <w:t>17935-1990</w:t>
      </w:r>
      <w:r w:rsidRPr="00F21318">
        <w:rPr>
          <w:rFonts w:hint="eastAsia"/>
          <w:bCs/>
          <w:szCs w:val="21"/>
        </w:rPr>
        <w:t>规定尺寸的试验灯头应全部旋入灯座中，施加的旋入力矩如表21的规定。对于</w:t>
      </w:r>
      <w:r w:rsidRPr="00F21318">
        <w:rPr>
          <w:bCs/>
          <w:szCs w:val="21"/>
        </w:rPr>
        <w:t>E13</w:t>
      </w:r>
      <w:r w:rsidRPr="00F21318">
        <w:rPr>
          <w:rFonts w:hint="eastAsia"/>
          <w:bCs/>
          <w:szCs w:val="21"/>
        </w:rPr>
        <w:t>、</w:t>
      </w:r>
      <w:r w:rsidRPr="00F21318">
        <w:rPr>
          <w:bCs/>
          <w:szCs w:val="21"/>
        </w:rPr>
        <w:t>E26</w:t>
      </w:r>
      <w:r w:rsidRPr="00F21318">
        <w:rPr>
          <w:rFonts w:hint="eastAsia"/>
          <w:bCs/>
          <w:szCs w:val="21"/>
        </w:rPr>
        <w:t>和</w:t>
      </w:r>
      <w:r w:rsidRPr="00F21318">
        <w:rPr>
          <w:bCs/>
          <w:szCs w:val="21"/>
        </w:rPr>
        <w:t>E39</w:t>
      </w:r>
      <w:r w:rsidRPr="00F21318">
        <w:rPr>
          <w:rFonts w:hint="eastAsia"/>
          <w:bCs/>
          <w:szCs w:val="21"/>
        </w:rPr>
        <w:t>型灯头，应基于</w:t>
      </w:r>
      <w:r w:rsidRPr="00F21318">
        <w:rPr>
          <w:rFonts w:hAnsi="宋体" w:cs="Arial"/>
          <w:bCs/>
          <w:szCs w:val="21"/>
        </w:rPr>
        <w:t>GB</w:t>
      </w:r>
      <w:r w:rsidRPr="00F21318">
        <w:rPr>
          <w:rFonts w:hAnsi="宋体" w:cs="Arial" w:hint="eastAsia"/>
          <w:bCs/>
          <w:szCs w:val="21"/>
        </w:rPr>
        <w:t>17935-1990</w:t>
      </w:r>
      <w:r w:rsidRPr="00F21318">
        <w:rPr>
          <w:rFonts w:hint="eastAsia"/>
          <w:bCs/>
          <w:szCs w:val="21"/>
        </w:rPr>
        <w:t>的尺寸要求，修改</w:t>
      </w:r>
      <w:r w:rsidRPr="00F21318">
        <w:rPr>
          <w:bCs/>
          <w:szCs w:val="21"/>
        </w:rPr>
        <w:t>IEC 60061-2</w:t>
      </w:r>
      <w:r w:rsidRPr="00F21318">
        <w:rPr>
          <w:rFonts w:hint="eastAsia"/>
          <w:bCs/>
          <w:szCs w:val="21"/>
        </w:rPr>
        <w:t>中给出的相关灯头之间的差别进行等效试验。</w:t>
      </w:r>
    </w:p>
    <w:p w:rsidR="00B72B7D" w:rsidRPr="00F21318" w:rsidRDefault="00B72B7D" w:rsidP="006729CA">
      <w:pPr>
        <w:pStyle w:val="aff6"/>
        <w:ind w:leftChars="200" w:left="420"/>
        <w:rPr>
          <w:bCs/>
          <w:szCs w:val="21"/>
        </w:rPr>
      </w:pPr>
      <w:r w:rsidRPr="00F21318">
        <w:rPr>
          <w:rFonts w:hint="eastAsia"/>
          <w:bCs/>
          <w:szCs w:val="21"/>
        </w:rPr>
        <w:t>随后，将试验灯头旋出</w:t>
      </w:r>
      <w:r w:rsidRPr="00F21318">
        <w:rPr>
          <w:bCs/>
          <w:szCs w:val="21"/>
        </w:rPr>
        <w:t>15</w:t>
      </w:r>
      <w:r w:rsidRPr="00F21318">
        <w:rPr>
          <w:rFonts w:hint="eastAsia"/>
          <w:bCs/>
          <w:szCs w:val="21"/>
        </w:rPr>
        <w:t>°后再旋出灯头，所需力矩不应小于表22规定的最小旋出转矩。</w:t>
      </w:r>
    </w:p>
    <w:p w:rsidR="00B72B7D" w:rsidRPr="00F21318" w:rsidRDefault="00B72B7D" w:rsidP="00141684">
      <w:pPr>
        <w:pStyle w:val="af5"/>
        <w:spacing w:before="156" w:after="156"/>
        <w:rPr>
          <w:szCs w:val="21"/>
        </w:rPr>
      </w:pPr>
      <w:bookmarkStart w:id="473" w:name="_Toc151541977"/>
      <w:bookmarkStart w:id="474" w:name="_Toc151542149"/>
      <w:bookmarkStart w:id="475" w:name="_Toc468884676"/>
      <w:bookmarkStart w:id="476" w:name="_Toc468885444"/>
      <w:r w:rsidRPr="00F21318">
        <w:rPr>
          <w:rFonts w:hint="eastAsia"/>
          <w:bCs/>
          <w:szCs w:val="21"/>
        </w:rPr>
        <w:t>旋入力矩和最小旋出力矩</w:t>
      </w:r>
      <w:bookmarkEnd w:id="473"/>
      <w:bookmarkEnd w:id="474"/>
      <w:bookmarkEnd w:id="475"/>
      <w:bookmarkEnd w:id="476"/>
    </w:p>
    <w:tbl>
      <w:tblPr>
        <w:tblW w:w="46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3047"/>
        <w:gridCol w:w="3465"/>
      </w:tblGrid>
      <w:tr w:rsidR="00B72B7D" w:rsidRPr="00F21318" w:rsidTr="006729CA">
        <w:trPr>
          <w:trHeight w:val="526"/>
        </w:trPr>
        <w:tc>
          <w:tcPr>
            <w:tcW w:w="1354" w:type="pct"/>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灯头尺寸</w:t>
            </w:r>
          </w:p>
        </w:tc>
        <w:tc>
          <w:tcPr>
            <w:tcW w:w="1706" w:type="pct"/>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旋入力矩  旋入转矩，</w:t>
            </w:r>
            <w:r w:rsidRPr="00F21318">
              <w:rPr>
                <w:rFonts w:asciiTheme="minorEastAsia" w:eastAsiaTheme="minorEastAsia" w:hAnsiTheme="minorEastAsia"/>
                <w:szCs w:val="21"/>
              </w:rPr>
              <w:t>Nm</w:t>
            </w:r>
          </w:p>
        </w:tc>
        <w:tc>
          <w:tcPr>
            <w:tcW w:w="1940" w:type="pct"/>
            <w:vAlign w:val="center"/>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最小旋出转矩，</w:t>
            </w:r>
            <w:r w:rsidRPr="00F21318">
              <w:rPr>
                <w:rFonts w:asciiTheme="minorEastAsia" w:eastAsiaTheme="minorEastAsia" w:hAnsiTheme="minorEastAsia"/>
                <w:szCs w:val="21"/>
              </w:rPr>
              <w:t>Nm</w:t>
            </w:r>
          </w:p>
        </w:tc>
      </w:tr>
      <w:tr w:rsidR="00B72B7D" w:rsidRPr="00F21318" w:rsidTr="006729CA">
        <w:tc>
          <w:tcPr>
            <w:tcW w:w="1354" w:type="pct"/>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E14/E13</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E27/E26</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E40/E39</w:t>
            </w:r>
          </w:p>
        </w:tc>
        <w:tc>
          <w:tcPr>
            <w:tcW w:w="1706" w:type="pct"/>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1.0±0.1</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1.5±0.1</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3.0±0.1</w:t>
            </w:r>
          </w:p>
        </w:tc>
        <w:tc>
          <w:tcPr>
            <w:tcW w:w="1940" w:type="pct"/>
          </w:tcPr>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0.3</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0.5</w:t>
            </w:r>
          </w:p>
          <w:p w:rsidR="00B72B7D" w:rsidRPr="00F21318" w:rsidRDefault="00B72B7D" w:rsidP="00A92F05">
            <w:pPr>
              <w:jc w:val="center"/>
              <w:rPr>
                <w:rFonts w:asciiTheme="minorEastAsia" w:eastAsiaTheme="minorEastAsia" w:hAnsiTheme="minorEastAsia"/>
                <w:szCs w:val="21"/>
              </w:rPr>
            </w:pPr>
            <w:r w:rsidRPr="00F21318">
              <w:rPr>
                <w:rFonts w:asciiTheme="minorEastAsia" w:eastAsiaTheme="minorEastAsia" w:hAnsiTheme="minorEastAsia"/>
                <w:szCs w:val="21"/>
              </w:rPr>
              <w:t>1.0</w:t>
            </w:r>
          </w:p>
        </w:tc>
      </w:tr>
    </w:tbl>
    <w:p w:rsidR="006729CA" w:rsidRPr="00F21318" w:rsidRDefault="006729CA" w:rsidP="006729CA">
      <w:pPr>
        <w:pStyle w:val="a6"/>
        <w:numPr>
          <w:ilvl w:val="0"/>
          <w:numId w:val="0"/>
        </w:numPr>
        <w:spacing w:beforeLines="0" w:after="156"/>
        <w:ind w:left="142"/>
        <w:outlineLvl w:val="4"/>
        <w:rPr>
          <w:bCs/>
        </w:rPr>
      </w:pPr>
      <w:bookmarkStart w:id="477" w:name="_Toc468875239"/>
    </w:p>
    <w:p w:rsidR="00B72B7D" w:rsidRPr="00F21318" w:rsidRDefault="00B72B7D" w:rsidP="00141684">
      <w:pPr>
        <w:pStyle w:val="a6"/>
        <w:numPr>
          <w:ilvl w:val="3"/>
          <w:numId w:val="14"/>
        </w:numPr>
        <w:spacing w:beforeLines="0" w:after="156"/>
        <w:ind w:leftChars="168" w:left="353"/>
        <w:outlineLvl w:val="4"/>
        <w:rPr>
          <w:bCs/>
        </w:rPr>
      </w:pPr>
      <w:r w:rsidRPr="00F21318">
        <w:rPr>
          <w:rFonts w:ascii="宋体" w:eastAsia="宋体" w:hint="eastAsia"/>
          <w:noProof/>
          <w:szCs w:val="20"/>
        </w:rPr>
        <w:t>管式荧光灯的异常运行</w:t>
      </w:r>
      <w:bookmarkEnd w:id="477"/>
    </w:p>
    <w:p w:rsidR="00B72B7D" w:rsidRPr="00F21318" w:rsidRDefault="00B72B7D" w:rsidP="006729CA">
      <w:pPr>
        <w:pStyle w:val="ab"/>
        <w:ind w:leftChars="597" w:left="1662"/>
      </w:pPr>
      <w:r w:rsidRPr="00F21318">
        <w:rPr>
          <w:rFonts w:hint="eastAsia"/>
        </w:rPr>
        <w:t>整流效应试验</w:t>
      </w:r>
    </w:p>
    <w:p w:rsidR="00B72B7D" w:rsidRPr="00F21318" w:rsidRDefault="00B72B7D" w:rsidP="006729CA">
      <w:pPr>
        <w:pStyle w:val="aff6"/>
        <w:ind w:leftChars="200" w:left="420"/>
        <w:rPr>
          <w:szCs w:val="21"/>
        </w:rPr>
      </w:pPr>
      <w:r w:rsidRPr="00F21318">
        <w:rPr>
          <w:rFonts w:hint="eastAsia"/>
          <w:szCs w:val="21"/>
        </w:rPr>
        <w:t>向灯具施加110%的</w:t>
      </w:r>
      <w:r w:rsidRPr="00F21318">
        <w:rPr>
          <w:rFonts w:ascii="Arial" w:hAnsi="Arial" w:cs="Arial" w:hint="eastAsia"/>
          <w:bCs/>
          <w:szCs w:val="21"/>
        </w:rPr>
        <w:t>额定电压</w:t>
      </w:r>
      <w:r w:rsidRPr="00F21318">
        <w:rPr>
          <w:rFonts w:hint="eastAsia"/>
          <w:szCs w:val="21"/>
        </w:rPr>
        <w:t>，然后将二极管与灯管串联。稳定后的温度不应超过GB3836.1规定的温度组别。</w:t>
      </w:r>
    </w:p>
    <w:p w:rsidR="00B72B7D" w:rsidRPr="00F21318" w:rsidRDefault="00B72B7D" w:rsidP="006729CA">
      <w:pPr>
        <w:pStyle w:val="aff6"/>
        <w:ind w:leftChars="200" w:left="420"/>
        <w:rPr>
          <w:szCs w:val="21"/>
        </w:rPr>
      </w:pPr>
      <w:r w:rsidRPr="00F21318">
        <w:rPr>
          <w:rFonts w:hint="eastAsia"/>
          <w:szCs w:val="21"/>
        </w:rPr>
        <w:t>灯具线路中带有二极管，施加</w:t>
      </w:r>
      <w:r w:rsidRPr="00F21318">
        <w:rPr>
          <w:rFonts w:ascii="Arial" w:hAnsi="Arial" w:cs="Arial" w:hint="eastAsia"/>
          <w:bCs/>
          <w:szCs w:val="21"/>
        </w:rPr>
        <w:t>额定电压</w:t>
      </w:r>
      <w:r w:rsidRPr="00F21318">
        <w:rPr>
          <w:rFonts w:hint="eastAsia"/>
          <w:szCs w:val="21"/>
        </w:rPr>
        <w:t>待温度稳定后，极限温度不应超过表3中项1 b)相应的值。</w:t>
      </w:r>
    </w:p>
    <w:p w:rsidR="00B72B7D" w:rsidRPr="00F21318" w:rsidRDefault="00B72B7D" w:rsidP="006729CA">
      <w:pPr>
        <w:pStyle w:val="a8"/>
        <w:ind w:leftChars="403" w:left="1209"/>
      </w:pPr>
      <w:r w:rsidRPr="00F21318">
        <w:rPr>
          <w:rFonts w:hint="eastAsia"/>
        </w:rPr>
        <w:t>在燃弧之后有必要将二极管插入灯的电路中。</w:t>
      </w:r>
    </w:p>
    <w:p w:rsidR="00B72B7D" w:rsidRPr="00F21318" w:rsidRDefault="00B72B7D" w:rsidP="006729CA">
      <w:pPr>
        <w:pStyle w:val="ab"/>
        <w:ind w:leftChars="597" w:left="1662"/>
      </w:pPr>
      <w:r w:rsidRPr="00F21318">
        <w:rPr>
          <w:rFonts w:hint="eastAsia"/>
        </w:rPr>
        <w:t>无效灯管试验</w:t>
      </w:r>
    </w:p>
    <w:p w:rsidR="00B72B7D" w:rsidRPr="00F21318" w:rsidRDefault="00B72B7D" w:rsidP="006729CA">
      <w:pPr>
        <w:pStyle w:val="aff6"/>
        <w:ind w:leftChars="200" w:left="420"/>
        <w:rPr>
          <w:szCs w:val="21"/>
        </w:rPr>
      </w:pPr>
      <w:r w:rsidRPr="00F21318">
        <w:rPr>
          <w:rFonts w:hint="eastAsia"/>
          <w:szCs w:val="21"/>
        </w:rPr>
        <w:t>向灯具施加110 %的额定电压，必要时去掉灯管将所有可能的组合包括进去。</w:t>
      </w:r>
      <w:r w:rsidRPr="00F21318">
        <w:rPr>
          <w:rFonts w:hint="eastAsia"/>
          <w:szCs w:val="21"/>
          <w:lang w:val="zh-CN"/>
        </w:rPr>
        <w:t>稳定后的温度不应超过</w:t>
      </w:r>
      <w:r w:rsidRPr="00F21318">
        <w:rPr>
          <w:szCs w:val="21"/>
          <w:lang w:val="zh-CN"/>
        </w:rPr>
        <w:t>GB3836.1</w:t>
      </w:r>
      <w:r w:rsidRPr="00F21318">
        <w:rPr>
          <w:rFonts w:hint="eastAsia"/>
          <w:szCs w:val="21"/>
          <w:lang w:val="zh-CN"/>
        </w:rPr>
        <w:t>规定的温度组别。</w:t>
      </w:r>
    </w:p>
    <w:p w:rsidR="00B72B7D" w:rsidRPr="00F21318" w:rsidRDefault="00B72B7D" w:rsidP="006729CA">
      <w:pPr>
        <w:pStyle w:val="aff6"/>
        <w:ind w:leftChars="200" w:left="420"/>
        <w:rPr>
          <w:szCs w:val="21"/>
        </w:rPr>
      </w:pPr>
      <w:r w:rsidRPr="00F21318">
        <w:rPr>
          <w:rFonts w:hint="eastAsia"/>
          <w:szCs w:val="21"/>
        </w:rPr>
        <w:t>向灯具施加110%的额定电压，必要时去掉灯管将所有可能的组合包括进去。待温度稳定后，极限温度不应超过表3中项1b)规定的极限温度值。</w:t>
      </w:r>
    </w:p>
    <w:p w:rsidR="00B72B7D" w:rsidRPr="00F21318" w:rsidRDefault="00B72B7D" w:rsidP="006729CA">
      <w:pPr>
        <w:pStyle w:val="ab"/>
        <w:ind w:leftChars="597" w:left="1662"/>
      </w:pPr>
      <w:r w:rsidRPr="00F21318">
        <w:rPr>
          <w:rFonts w:hint="eastAsia"/>
        </w:rPr>
        <w:t>由电子镇流器供电的灯管的阴极功率损耗</w:t>
      </w:r>
    </w:p>
    <w:p w:rsidR="00B72B7D" w:rsidRPr="00F21318" w:rsidRDefault="00B72B7D" w:rsidP="006729CA">
      <w:pPr>
        <w:pStyle w:val="aff6"/>
        <w:ind w:leftChars="200" w:left="420"/>
        <w:rPr>
          <w:szCs w:val="21"/>
        </w:rPr>
      </w:pPr>
      <w:r w:rsidRPr="00F21318">
        <w:rPr>
          <w:rFonts w:hint="eastAsia"/>
          <w:szCs w:val="21"/>
        </w:rPr>
        <w:t>根据附录H的规定，应进行不对称脉冲试验和不对称功率损耗试验。对于T8、T10和T12灯泡，在试验过程中测得的最大阴极功率不得超过10 W。</w:t>
      </w:r>
    </w:p>
    <w:p w:rsidR="00B72B7D" w:rsidRPr="00F21318" w:rsidRDefault="00B72B7D" w:rsidP="006729CA">
      <w:pPr>
        <w:pStyle w:val="aff6"/>
        <w:ind w:leftChars="200" w:left="420"/>
        <w:rPr>
          <w:szCs w:val="21"/>
        </w:rPr>
      </w:pPr>
      <w:r w:rsidRPr="00F21318">
        <w:rPr>
          <w:rFonts w:hint="eastAsia"/>
          <w:szCs w:val="21"/>
        </w:rPr>
        <w:t>安装在增安型灯具中规格为T4（12 mm）和T5（16 mm）的灯管，其最大阴极功率值在考虑中。</w:t>
      </w:r>
    </w:p>
    <w:p w:rsidR="00B72B7D" w:rsidRPr="00F21318" w:rsidRDefault="00B72B7D" w:rsidP="006729CA">
      <w:pPr>
        <w:pStyle w:val="a8"/>
        <w:ind w:leftChars="403" w:left="1209"/>
        <w:rPr>
          <w:u w:val="single"/>
        </w:rPr>
      </w:pPr>
      <w:r w:rsidRPr="00F21318">
        <w:rPr>
          <w:rFonts w:hint="eastAsia"/>
        </w:rPr>
        <w:t>灯泡通过电子镇流器供电，其阴极的功率损耗极限值来自灯泡在60℃环境温度和T4组温度组别时起动的试验数据。</w:t>
      </w:r>
    </w:p>
    <w:p w:rsidR="00B72B7D" w:rsidRPr="00F21318" w:rsidRDefault="00B72B7D" w:rsidP="006729CA">
      <w:pPr>
        <w:pStyle w:val="ab"/>
        <w:ind w:leftChars="597" w:left="1662"/>
      </w:pPr>
      <w:r w:rsidRPr="00F21318">
        <w:rPr>
          <w:rFonts w:hint="eastAsia"/>
        </w:rPr>
        <w:t>对于双插脚灯头与灯座连接的二氧化硫试验</w:t>
      </w:r>
    </w:p>
    <w:p w:rsidR="00B72B7D" w:rsidRPr="00F21318" w:rsidRDefault="00B72B7D" w:rsidP="006729CA">
      <w:pPr>
        <w:pStyle w:val="aff6"/>
        <w:ind w:leftChars="200" w:left="420"/>
        <w:rPr>
          <w:bCs/>
          <w:szCs w:val="21"/>
        </w:rPr>
      </w:pPr>
      <w:r w:rsidRPr="00F21318">
        <w:rPr>
          <w:rFonts w:hint="eastAsia"/>
          <w:bCs/>
          <w:szCs w:val="21"/>
        </w:rPr>
        <w:t>触头完整装配的连接件应按</w:t>
      </w:r>
      <w:r w:rsidRPr="00F21318">
        <w:rPr>
          <w:rFonts w:ascii="Arial" w:hAnsi="Arial" w:cs="Arial" w:hint="eastAsia"/>
          <w:bCs/>
          <w:szCs w:val="21"/>
        </w:rPr>
        <w:t>GB</w:t>
      </w:r>
      <w:r w:rsidRPr="00F21318">
        <w:rPr>
          <w:rFonts w:hint="eastAsia"/>
          <w:bCs/>
          <w:szCs w:val="21"/>
        </w:rPr>
        <w:t>/T 2423.19的规定进行21天的试验。</w:t>
      </w:r>
    </w:p>
    <w:p w:rsidR="00B72B7D" w:rsidRPr="00F21318" w:rsidRDefault="00B72B7D" w:rsidP="006729CA">
      <w:pPr>
        <w:pStyle w:val="aff6"/>
        <w:ind w:leftChars="200" w:left="420"/>
        <w:rPr>
          <w:bCs/>
          <w:szCs w:val="21"/>
        </w:rPr>
      </w:pPr>
      <w:r w:rsidRPr="00F21318">
        <w:rPr>
          <w:rFonts w:hint="eastAsia"/>
          <w:bCs/>
          <w:szCs w:val="21"/>
        </w:rPr>
        <w:t>试验后，接触电阻的增加不应大于初始值的</w:t>
      </w:r>
      <w:r w:rsidRPr="00F21318">
        <w:rPr>
          <w:bCs/>
          <w:szCs w:val="21"/>
        </w:rPr>
        <w:t>50%</w:t>
      </w:r>
      <w:r w:rsidRPr="00F21318">
        <w:rPr>
          <w:rFonts w:hint="eastAsia"/>
          <w:bCs/>
          <w:szCs w:val="21"/>
        </w:rPr>
        <w:t>。</w:t>
      </w:r>
    </w:p>
    <w:p w:rsidR="00B72B7D" w:rsidRPr="00F21318" w:rsidRDefault="00B72B7D" w:rsidP="006729CA">
      <w:pPr>
        <w:pStyle w:val="aff6"/>
        <w:ind w:leftChars="200" w:left="420"/>
        <w:rPr>
          <w:bCs/>
          <w:szCs w:val="21"/>
        </w:rPr>
      </w:pPr>
      <w:r w:rsidRPr="00F21318">
        <w:rPr>
          <w:rFonts w:hint="eastAsia"/>
          <w:bCs/>
          <w:szCs w:val="21"/>
        </w:rPr>
        <w:t>代表性灯头插脚应用黄铜制造，粗糙度不超过</w:t>
      </w:r>
      <w:r w:rsidRPr="00F21318">
        <w:rPr>
          <w:bCs/>
          <w:szCs w:val="21"/>
        </w:rPr>
        <w:t>0.8</w:t>
      </w:r>
      <w:r w:rsidRPr="00F21318">
        <w:rPr>
          <w:rFonts w:hint="eastAsia"/>
          <w:bCs/>
          <w:szCs w:val="21"/>
        </w:rPr>
        <w:t>μ</w:t>
      </w:r>
      <w:r w:rsidRPr="00F21318">
        <w:rPr>
          <w:bCs/>
          <w:szCs w:val="21"/>
        </w:rPr>
        <w:t>m</w:t>
      </w:r>
      <w:r w:rsidRPr="00F21318">
        <w:rPr>
          <w:rFonts w:hint="eastAsia"/>
          <w:bCs/>
          <w:szCs w:val="21"/>
        </w:rPr>
        <w:t>，并且经化学抛光。插头及其布置应符合GB 1312规定的尺寸要求。</w:t>
      </w:r>
    </w:p>
    <w:p w:rsidR="00B72B7D" w:rsidRPr="00F21318" w:rsidRDefault="00B72B7D" w:rsidP="006729CA">
      <w:pPr>
        <w:pStyle w:val="ab"/>
        <w:ind w:leftChars="597" w:left="1662"/>
      </w:pPr>
      <w:r w:rsidRPr="00F21318">
        <w:rPr>
          <w:rFonts w:hint="eastAsia"/>
        </w:rPr>
        <w:t>双插脚灯管灯具的振动试验</w:t>
      </w:r>
    </w:p>
    <w:p w:rsidR="00B72B7D" w:rsidRPr="00F21318" w:rsidRDefault="00B72B7D" w:rsidP="006729CA">
      <w:pPr>
        <w:pStyle w:val="aff6"/>
        <w:ind w:leftChars="200" w:left="420"/>
        <w:rPr>
          <w:bCs/>
          <w:szCs w:val="21"/>
        </w:rPr>
      </w:pPr>
      <w:r w:rsidRPr="00F21318">
        <w:rPr>
          <w:rFonts w:hint="eastAsia"/>
          <w:bCs/>
          <w:szCs w:val="21"/>
        </w:rPr>
        <w:t>灯具应按照GB/T 2423.10的</w:t>
      </w:r>
      <w:r w:rsidRPr="00F21318">
        <w:rPr>
          <w:rFonts w:ascii="Arial" w:hAnsi="Arial" w:cs="Arial" w:hint="eastAsia"/>
          <w:bCs/>
          <w:szCs w:val="21"/>
        </w:rPr>
        <w:t>规定</w:t>
      </w:r>
      <w:r w:rsidRPr="00F21318">
        <w:rPr>
          <w:rFonts w:hint="eastAsia"/>
          <w:bCs/>
          <w:szCs w:val="21"/>
        </w:rPr>
        <w:t>承受耐振动试验。</w:t>
      </w:r>
    </w:p>
    <w:p w:rsidR="00B72B7D" w:rsidRPr="00F21318" w:rsidRDefault="00B72B7D" w:rsidP="006729CA">
      <w:pPr>
        <w:pStyle w:val="aff6"/>
        <w:ind w:leftChars="200" w:left="420"/>
        <w:rPr>
          <w:bCs/>
          <w:szCs w:val="21"/>
        </w:rPr>
      </w:pPr>
      <w:r w:rsidRPr="00F21318">
        <w:rPr>
          <w:rFonts w:hint="eastAsia"/>
          <w:bCs/>
          <w:szCs w:val="21"/>
        </w:rPr>
        <w:t>完整的灯具样品以正常的固定方式安装在刚性的试验固定装置上，并且施加的振动频率在</w:t>
      </w:r>
      <w:r w:rsidRPr="00F21318">
        <w:rPr>
          <w:bCs/>
          <w:szCs w:val="21"/>
        </w:rPr>
        <w:t>1Hz</w:t>
      </w:r>
      <w:r w:rsidRPr="00F21318">
        <w:rPr>
          <w:rFonts w:hint="eastAsia"/>
          <w:bCs/>
          <w:szCs w:val="21"/>
        </w:rPr>
        <w:t>和</w:t>
      </w:r>
      <w:r w:rsidRPr="00F21318">
        <w:rPr>
          <w:bCs/>
          <w:szCs w:val="21"/>
        </w:rPr>
        <w:t>100Hz</w:t>
      </w:r>
      <w:r w:rsidRPr="00F21318">
        <w:rPr>
          <w:rFonts w:hint="eastAsia"/>
          <w:bCs/>
          <w:szCs w:val="21"/>
        </w:rPr>
        <w:t>之间。</w:t>
      </w:r>
    </w:p>
    <w:p w:rsidR="00B72B7D" w:rsidRPr="00F21318" w:rsidRDefault="00B72B7D" w:rsidP="006729CA">
      <w:pPr>
        <w:pStyle w:val="aff6"/>
        <w:ind w:leftChars="200" w:left="420"/>
        <w:rPr>
          <w:szCs w:val="21"/>
        </w:rPr>
      </w:pPr>
      <w:r w:rsidRPr="00F21318">
        <w:rPr>
          <w:rFonts w:hint="eastAsia"/>
          <w:szCs w:val="21"/>
        </w:rPr>
        <w:t>在</w:t>
      </w:r>
      <w:r w:rsidRPr="00F21318">
        <w:rPr>
          <w:szCs w:val="21"/>
        </w:rPr>
        <w:t>1Hz</w:t>
      </w:r>
      <w:r w:rsidRPr="00F21318">
        <w:rPr>
          <w:rFonts w:hAnsi="宋体" w:hint="eastAsia"/>
          <w:szCs w:val="21"/>
        </w:rPr>
        <w:t>～</w:t>
      </w:r>
      <w:r w:rsidRPr="00F21318">
        <w:rPr>
          <w:szCs w:val="21"/>
        </w:rPr>
        <w:t>9Hz</w:t>
      </w:r>
      <w:r w:rsidRPr="00F21318">
        <w:rPr>
          <w:rFonts w:hint="eastAsia"/>
          <w:szCs w:val="21"/>
        </w:rPr>
        <w:t>之间，振幅应是</w:t>
      </w:r>
      <w:r w:rsidRPr="00F21318">
        <w:rPr>
          <w:szCs w:val="21"/>
        </w:rPr>
        <w:t>1.5mm</w:t>
      </w:r>
      <w:r w:rsidRPr="00F21318">
        <w:rPr>
          <w:rFonts w:hint="eastAsia"/>
          <w:szCs w:val="21"/>
        </w:rPr>
        <w:t>；在</w:t>
      </w:r>
      <w:r w:rsidRPr="00F21318">
        <w:rPr>
          <w:szCs w:val="21"/>
        </w:rPr>
        <w:t>9Hz</w:t>
      </w:r>
      <w:r w:rsidRPr="00F21318">
        <w:rPr>
          <w:rFonts w:hAnsi="宋体" w:hint="eastAsia"/>
          <w:szCs w:val="21"/>
        </w:rPr>
        <w:t>～</w:t>
      </w:r>
      <w:r w:rsidRPr="00F21318">
        <w:rPr>
          <w:szCs w:val="21"/>
        </w:rPr>
        <w:t>100Hz</w:t>
      </w:r>
      <w:r w:rsidRPr="00F21318">
        <w:rPr>
          <w:rFonts w:hint="eastAsia"/>
          <w:szCs w:val="21"/>
        </w:rPr>
        <w:t>之间，试验组合应承受</w:t>
      </w:r>
      <w:r w:rsidRPr="00F21318">
        <w:rPr>
          <w:szCs w:val="21"/>
        </w:rPr>
        <w:t>0.5g</w:t>
      </w:r>
      <w:r w:rsidRPr="00F21318">
        <w:rPr>
          <w:rFonts w:hint="eastAsia"/>
          <w:szCs w:val="21"/>
        </w:rPr>
        <w:t>的加速度。</w:t>
      </w:r>
    </w:p>
    <w:p w:rsidR="00B72B7D" w:rsidRPr="00F21318" w:rsidRDefault="00B72B7D" w:rsidP="006729CA">
      <w:pPr>
        <w:pStyle w:val="aff6"/>
        <w:spacing w:line="312" w:lineRule="auto"/>
        <w:ind w:leftChars="200" w:left="420"/>
        <w:rPr>
          <w:szCs w:val="21"/>
        </w:rPr>
      </w:pPr>
      <w:r w:rsidRPr="00F21318">
        <w:rPr>
          <w:rFonts w:hint="eastAsia"/>
          <w:szCs w:val="21"/>
        </w:rPr>
        <w:t>扫过频率应为每分钟</w:t>
      </w:r>
      <w:r w:rsidRPr="00F21318">
        <w:rPr>
          <w:szCs w:val="21"/>
        </w:rPr>
        <w:t>1</w:t>
      </w:r>
      <w:r w:rsidRPr="00F21318">
        <w:rPr>
          <w:rFonts w:hint="eastAsia"/>
          <w:szCs w:val="21"/>
        </w:rPr>
        <w:t>个倍频程，持续时间为每个垂直面</w:t>
      </w:r>
      <w:r w:rsidRPr="00F21318">
        <w:rPr>
          <w:szCs w:val="21"/>
        </w:rPr>
        <w:t>20</w:t>
      </w:r>
      <w:r w:rsidRPr="00F21318">
        <w:rPr>
          <w:rFonts w:hint="eastAsia"/>
          <w:szCs w:val="21"/>
        </w:rPr>
        <w:t>个循环。</w:t>
      </w:r>
    </w:p>
    <w:p w:rsidR="00B72B7D" w:rsidRPr="00F21318" w:rsidRDefault="00B72B7D" w:rsidP="006729CA">
      <w:pPr>
        <w:pStyle w:val="aff6"/>
        <w:ind w:leftChars="200" w:left="420"/>
        <w:rPr>
          <w:szCs w:val="21"/>
        </w:rPr>
      </w:pPr>
      <w:r w:rsidRPr="00F21318">
        <w:rPr>
          <w:rFonts w:hint="eastAsia"/>
          <w:bCs/>
          <w:szCs w:val="21"/>
        </w:rPr>
        <w:t>试验后，在灯具的所有部分不应有可见的机械损坏。然后，按图3所示串接直流电源，电流应通过灯具接触点。如果灯座的接触点是不对称的，试验应利用反向的活动触点重复进行。</w:t>
      </w:r>
    </w:p>
    <w:p w:rsidR="00B72B7D" w:rsidRPr="00F21318" w:rsidRDefault="00B72B7D" w:rsidP="006729CA">
      <w:pPr>
        <w:pStyle w:val="aff6"/>
        <w:ind w:leftChars="100" w:left="210"/>
        <w:rPr>
          <w:bCs/>
        </w:rPr>
      </w:pPr>
    </w:p>
    <w:p w:rsidR="00B72B7D" w:rsidRPr="00F21318" w:rsidRDefault="00B72B7D" w:rsidP="00B72B7D">
      <w:pPr>
        <w:snapToGrid w:val="0"/>
        <w:jc w:val="center"/>
        <w:rPr>
          <w:bCs/>
        </w:rPr>
      </w:pPr>
      <w:r w:rsidRPr="00F21318">
        <w:rPr>
          <w:noProof/>
        </w:rPr>
        <w:drawing>
          <wp:inline distT="0" distB="0" distL="0" distR="0">
            <wp:extent cx="3343275" cy="2636851"/>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srcRect/>
                    <a:stretch>
                      <a:fillRect/>
                    </a:stretch>
                  </pic:blipFill>
                  <pic:spPr bwMode="auto">
                    <a:xfrm>
                      <a:off x="0" y="0"/>
                      <a:ext cx="3343275" cy="2636851"/>
                    </a:xfrm>
                    <a:prstGeom prst="rect">
                      <a:avLst/>
                    </a:prstGeom>
                    <a:noFill/>
                    <a:ln w="9525">
                      <a:noFill/>
                      <a:miter lim="800000"/>
                      <a:headEnd/>
                      <a:tailEnd/>
                    </a:ln>
                  </pic:spPr>
                </pic:pic>
              </a:graphicData>
            </a:graphic>
          </wp:inline>
        </w:drawing>
      </w:r>
    </w:p>
    <w:p w:rsidR="00B72B7D" w:rsidRPr="00F21318" w:rsidRDefault="00B72B7D" w:rsidP="006729CA">
      <w:pPr>
        <w:ind w:leftChars="1100" w:left="2310"/>
        <w:rPr>
          <w:bCs/>
          <w:sz w:val="18"/>
        </w:rPr>
      </w:pPr>
      <w:r w:rsidRPr="00F21318">
        <w:rPr>
          <w:rFonts w:hint="eastAsia"/>
          <w:bCs/>
          <w:sz w:val="18"/>
        </w:rPr>
        <w:t>图例：</w:t>
      </w:r>
    </w:p>
    <w:p w:rsidR="00B72B7D" w:rsidRPr="00F21318" w:rsidRDefault="00B72B7D" w:rsidP="006729CA">
      <w:pPr>
        <w:ind w:leftChars="1100" w:left="2310"/>
        <w:rPr>
          <w:bCs/>
          <w:sz w:val="18"/>
        </w:rPr>
      </w:pPr>
      <w:r w:rsidRPr="00F21318">
        <w:rPr>
          <w:bCs/>
          <w:sz w:val="18"/>
        </w:rPr>
        <w:t xml:space="preserve">1  </w:t>
      </w:r>
      <w:r w:rsidRPr="00F21318">
        <w:rPr>
          <w:rFonts w:hint="eastAsia"/>
          <w:bCs/>
          <w:sz w:val="18"/>
        </w:rPr>
        <w:t>灯座</w:t>
      </w:r>
      <w:r w:rsidRPr="00F21318">
        <w:rPr>
          <w:bCs/>
          <w:sz w:val="18"/>
        </w:rPr>
        <w:t xml:space="preserve">4  </w:t>
      </w:r>
      <w:r w:rsidRPr="00F21318">
        <w:rPr>
          <w:rFonts w:hint="eastAsia"/>
          <w:bCs/>
          <w:sz w:val="18"/>
        </w:rPr>
        <w:t>示波器</w:t>
      </w:r>
    </w:p>
    <w:p w:rsidR="00B72B7D" w:rsidRPr="00F21318" w:rsidRDefault="00B72B7D" w:rsidP="006729CA">
      <w:pPr>
        <w:ind w:leftChars="1100" w:left="2310"/>
        <w:rPr>
          <w:bCs/>
          <w:sz w:val="18"/>
        </w:rPr>
      </w:pPr>
      <w:r w:rsidRPr="00F21318">
        <w:rPr>
          <w:bCs/>
          <w:sz w:val="18"/>
        </w:rPr>
        <w:t xml:space="preserve">2  </w:t>
      </w:r>
      <w:r w:rsidRPr="00F21318">
        <w:rPr>
          <w:rFonts w:hint="eastAsia"/>
          <w:bCs/>
          <w:sz w:val="18"/>
        </w:rPr>
        <w:t>灯管</w:t>
      </w:r>
      <w:r w:rsidRPr="00F21318">
        <w:rPr>
          <w:bCs/>
          <w:sz w:val="18"/>
        </w:rPr>
        <w:t xml:space="preserve">5  24 V </w:t>
      </w:r>
      <w:r w:rsidRPr="00F21318">
        <w:rPr>
          <w:rFonts w:hint="eastAsia"/>
          <w:bCs/>
          <w:sz w:val="18"/>
        </w:rPr>
        <w:t>直流</w:t>
      </w:r>
    </w:p>
    <w:p w:rsidR="00B72B7D" w:rsidRPr="00F21318" w:rsidRDefault="00B72B7D" w:rsidP="006729CA">
      <w:pPr>
        <w:ind w:leftChars="1100" w:left="2310"/>
        <w:rPr>
          <w:bCs/>
          <w:sz w:val="18"/>
        </w:rPr>
      </w:pPr>
      <w:r w:rsidRPr="00F21318">
        <w:rPr>
          <w:rFonts w:hint="eastAsia"/>
          <w:bCs/>
          <w:sz w:val="18"/>
        </w:rPr>
        <w:t>3</w:t>
      </w:r>
      <w:r w:rsidRPr="00F21318">
        <w:rPr>
          <w:rFonts w:hint="eastAsia"/>
          <w:bCs/>
          <w:sz w:val="18"/>
        </w:rPr>
        <w:t>连接</w:t>
      </w:r>
      <w:r w:rsidRPr="00F21318">
        <w:rPr>
          <w:bCs/>
          <w:sz w:val="18"/>
        </w:rPr>
        <w:t xml:space="preserve">6  </w:t>
      </w:r>
      <w:r w:rsidRPr="00F21318">
        <w:rPr>
          <w:rFonts w:hint="eastAsia"/>
          <w:bCs/>
          <w:sz w:val="18"/>
        </w:rPr>
        <w:t>电阻</w:t>
      </w:r>
    </w:p>
    <w:p w:rsidR="00B72B7D" w:rsidRPr="00F21318" w:rsidRDefault="00B72B7D" w:rsidP="00F526F9">
      <w:pPr>
        <w:pStyle w:val="a2"/>
        <w:numPr>
          <w:ilvl w:val="0"/>
          <w:numId w:val="0"/>
        </w:numPr>
        <w:spacing w:before="156" w:after="156"/>
      </w:pPr>
      <w:bookmarkStart w:id="478" w:name="_Toc151541965"/>
      <w:bookmarkStart w:id="479" w:name="_Toc151542137"/>
      <w:r w:rsidRPr="00F21318">
        <w:rPr>
          <w:rFonts w:hint="eastAsia"/>
        </w:rPr>
        <w:t>图3 灯具振动试验布置图</w:t>
      </w:r>
      <w:bookmarkEnd w:id="478"/>
      <w:bookmarkEnd w:id="479"/>
    </w:p>
    <w:p w:rsidR="006729CA" w:rsidRPr="00F21318" w:rsidRDefault="006729CA" w:rsidP="006729CA">
      <w:pPr>
        <w:pStyle w:val="aff6"/>
      </w:pPr>
    </w:p>
    <w:p w:rsidR="00B72B7D" w:rsidRPr="00F21318" w:rsidRDefault="00B72B7D" w:rsidP="006729CA">
      <w:pPr>
        <w:pStyle w:val="aff6"/>
        <w:ind w:leftChars="200" w:left="420"/>
        <w:rPr>
          <w:bCs/>
        </w:rPr>
      </w:pPr>
      <w:r w:rsidRPr="00F21318">
        <w:rPr>
          <w:rFonts w:hint="eastAsia"/>
          <w:bCs/>
        </w:rPr>
        <w:t>利用在灯管两端施加大</w:t>
      </w:r>
      <w:r w:rsidRPr="00F21318">
        <w:rPr>
          <w:rFonts w:ascii="Arial" w:hAnsi="Arial" w:cs="Arial" w:hint="eastAsia"/>
          <w:bCs/>
          <w:szCs w:val="21"/>
        </w:rPr>
        <w:t>电流</w:t>
      </w:r>
      <w:r w:rsidRPr="00F21318">
        <w:rPr>
          <w:rFonts w:hint="eastAsia"/>
          <w:bCs/>
        </w:rPr>
        <w:t>和不可靠连接方式断开灯管灯丝的方法来制备专门试验用灯管。</w:t>
      </w:r>
    </w:p>
    <w:p w:rsidR="00B72B7D" w:rsidRPr="00F21318" w:rsidRDefault="00B72B7D" w:rsidP="006729CA">
      <w:pPr>
        <w:pStyle w:val="aff6"/>
        <w:ind w:leftChars="200" w:left="420"/>
        <w:rPr>
          <w:bCs/>
        </w:rPr>
      </w:pPr>
      <w:r w:rsidRPr="00F21318">
        <w:rPr>
          <w:rFonts w:hint="eastAsia"/>
          <w:bCs/>
        </w:rPr>
        <w:t>试验期间的电流应为灯管的额定有效值。</w:t>
      </w:r>
    </w:p>
    <w:p w:rsidR="00B72B7D" w:rsidRPr="00F21318" w:rsidRDefault="00B72B7D" w:rsidP="006729CA">
      <w:pPr>
        <w:pStyle w:val="aff6"/>
        <w:ind w:leftChars="200" w:left="420"/>
        <w:rPr>
          <w:bCs/>
        </w:rPr>
      </w:pPr>
      <w:r w:rsidRPr="00F21318">
        <w:rPr>
          <w:rFonts w:hint="eastAsia"/>
          <w:bCs/>
        </w:rPr>
        <w:t>试验期间不应观察到电流中断和接触电压变化。</w:t>
      </w:r>
    </w:p>
    <w:p w:rsidR="00B72B7D" w:rsidRPr="00F21318" w:rsidRDefault="00B72B7D" w:rsidP="00F526F9">
      <w:pPr>
        <w:pStyle w:val="a5"/>
        <w:spacing w:before="156" w:after="156"/>
      </w:pPr>
      <w:bookmarkStart w:id="480" w:name="_Toc468875240"/>
      <w:bookmarkStart w:id="481" w:name="_Toc468875630"/>
      <w:bookmarkStart w:id="482" w:name="_Toc468875911"/>
      <w:bookmarkStart w:id="483" w:name="_Toc468884646"/>
      <w:bookmarkStart w:id="484" w:name="_Toc468885414"/>
      <w:bookmarkStart w:id="485" w:name="_Toc468885994"/>
      <w:bookmarkStart w:id="486" w:name="_Toc495938854"/>
      <w:r w:rsidRPr="00F21318">
        <w:rPr>
          <w:rFonts w:hint="eastAsia"/>
        </w:rPr>
        <w:t>“n”型灯具补充要求</w:t>
      </w:r>
      <w:bookmarkEnd w:id="480"/>
      <w:bookmarkEnd w:id="481"/>
      <w:bookmarkEnd w:id="482"/>
      <w:bookmarkEnd w:id="483"/>
      <w:bookmarkEnd w:id="484"/>
      <w:bookmarkEnd w:id="485"/>
      <w:bookmarkEnd w:id="486"/>
    </w:p>
    <w:p w:rsidR="00B72B7D" w:rsidRPr="00F21318" w:rsidRDefault="00B72B7D" w:rsidP="00B72B7D">
      <w:pPr>
        <w:pStyle w:val="aff6"/>
      </w:pPr>
      <w:r w:rsidRPr="00F21318">
        <w:rPr>
          <w:rFonts w:hint="eastAsia"/>
        </w:rPr>
        <w:t>内装有触发器的灯泡不应用在“n”型灯具上，采取专门措施限制对附件可能造成损坏的情况除外。</w:t>
      </w:r>
    </w:p>
    <w:p w:rsidR="00B72B7D" w:rsidRPr="00F21318" w:rsidRDefault="00B72B7D" w:rsidP="00B72B7D">
      <w:pPr>
        <w:pStyle w:val="aff6"/>
        <w:rPr>
          <w:bCs/>
        </w:rPr>
      </w:pPr>
      <w:r w:rsidRPr="00F21318">
        <w:rPr>
          <w:rFonts w:hint="eastAsia"/>
        </w:rPr>
        <w:t>“n”型灯具除满足</w:t>
      </w:r>
      <w:r w:rsidRPr="00F21318">
        <w:rPr>
          <w:rFonts w:hint="eastAsia"/>
          <w:bCs/>
        </w:rPr>
        <w:t>1.1条规定外，还需满足以下防爆技术要求。</w:t>
      </w:r>
    </w:p>
    <w:p w:rsidR="00B72B7D" w:rsidRPr="00F21318" w:rsidRDefault="00B72B7D" w:rsidP="00B72B7D">
      <w:pPr>
        <w:pStyle w:val="a6"/>
        <w:spacing w:before="156" w:after="156"/>
      </w:pPr>
      <w:bookmarkStart w:id="487" w:name="_Toc468875241"/>
      <w:r w:rsidRPr="00F21318">
        <w:rPr>
          <w:rFonts w:hint="eastAsia"/>
        </w:rPr>
        <w:t>结构要求</w:t>
      </w:r>
      <w:bookmarkEnd w:id="487"/>
    </w:p>
    <w:p w:rsidR="00B72B7D" w:rsidRPr="00F21318" w:rsidRDefault="00B72B7D" w:rsidP="006729CA">
      <w:pPr>
        <w:pStyle w:val="aff6"/>
        <w:ind w:leftChars="100" w:left="210"/>
      </w:pPr>
      <w:r w:rsidRPr="00F21318">
        <w:rPr>
          <w:rFonts w:hint="eastAsia"/>
        </w:rPr>
        <w:t>外壳防护等级应满足下列a)、b）规定的最低防护等级要求：</w:t>
      </w:r>
    </w:p>
    <w:p w:rsidR="00B72B7D" w:rsidRPr="00F21318" w:rsidRDefault="00B72B7D" w:rsidP="006729CA">
      <w:pPr>
        <w:pStyle w:val="aff6"/>
        <w:ind w:leftChars="100" w:left="210"/>
      </w:pPr>
      <w:r w:rsidRPr="00F21318">
        <w:rPr>
          <w:rFonts w:hint="eastAsia"/>
        </w:rPr>
        <w:t>a) 装有裸露带电部件的外壳为IP54，或装有绝缘带电部件的外壳为IP44；</w:t>
      </w:r>
    </w:p>
    <w:p w:rsidR="00B72B7D" w:rsidRPr="00F21318" w:rsidRDefault="00B72B7D" w:rsidP="006729CA">
      <w:pPr>
        <w:pStyle w:val="aff6"/>
        <w:ind w:leftChars="100" w:left="210"/>
      </w:pPr>
      <w:r w:rsidRPr="00F21318">
        <w:rPr>
          <w:rFonts w:hint="eastAsia"/>
        </w:rPr>
        <w:t>b) 装有裸露带电部件的外壳为IP4X；或者，装有绝缘带电部件，设备仅安装在提供足够保护，能防止危及安全的固体外物或水进入的场所中，外壳为IP2X。这两种情况下设备应标志符号“X”。</w:t>
      </w:r>
    </w:p>
    <w:p w:rsidR="00B72B7D" w:rsidRPr="00F21318" w:rsidRDefault="00B72B7D" w:rsidP="006729CA">
      <w:pPr>
        <w:pStyle w:val="aff6"/>
        <w:ind w:leftChars="100" w:left="210"/>
        <w:rPr>
          <w:bCs/>
        </w:rPr>
      </w:pPr>
      <w:r w:rsidRPr="00F21318">
        <w:rPr>
          <w:rFonts w:hint="eastAsia"/>
          <w:bCs/>
        </w:rPr>
        <w:t>对于有防护的灯具，</w:t>
      </w:r>
      <w:r w:rsidRPr="00F21318">
        <w:rPr>
          <w:rFonts w:ascii="Arial" w:hAnsi="Arial" w:cs="Arial" w:hint="eastAsia"/>
          <w:bCs/>
          <w:szCs w:val="21"/>
        </w:rPr>
        <w:t>防护等级</w:t>
      </w:r>
      <w:r w:rsidRPr="00F21318">
        <w:rPr>
          <w:rFonts w:hint="eastAsia"/>
          <w:bCs/>
        </w:rPr>
        <w:t>按实际等级进行标志。</w:t>
      </w:r>
    </w:p>
    <w:p w:rsidR="00B72B7D" w:rsidRPr="00F21318" w:rsidRDefault="00B72B7D" w:rsidP="006729CA">
      <w:pPr>
        <w:pStyle w:val="aff6"/>
        <w:ind w:leftChars="100" w:left="210"/>
        <w:rPr>
          <w:bCs/>
        </w:rPr>
      </w:pPr>
      <w:r w:rsidRPr="00F21318">
        <w:rPr>
          <w:rFonts w:hint="eastAsia"/>
          <w:bCs/>
        </w:rPr>
        <w:t>如果外壳通过设备安装才完整，则设备应标志符号“X”，并且生产商的资料文件中应提供相关信息。</w:t>
      </w:r>
    </w:p>
    <w:p w:rsidR="00B72B7D" w:rsidRPr="00F21318" w:rsidRDefault="00B72B7D" w:rsidP="00141684">
      <w:pPr>
        <w:pStyle w:val="aff6"/>
        <w:numPr>
          <w:ilvl w:val="0"/>
          <w:numId w:val="17"/>
        </w:numPr>
        <w:spacing w:line="312" w:lineRule="auto"/>
        <w:ind w:firstLineChars="0"/>
        <w:rPr>
          <w:bCs/>
        </w:rPr>
      </w:pPr>
      <w:r w:rsidRPr="00F21318">
        <w:rPr>
          <w:rFonts w:hint="eastAsia"/>
          <w:bCs/>
        </w:rPr>
        <w:t>电气间隙、爬电距离和间隔应满足表23的要求。</w:t>
      </w:r>
    </w:p>
    <w:p w:rsidR="000A5268" w:rsidRPr="00F21318" w:rsidRDefault="000A5268" w:rsidP="000A5268">
      <w:pPr>
        <w:pStyle w:val="aff6"/>
        <w:spacing w:line="312" w:lineRule="auto"/>
        <w:ind w:left="1140" w:firstLineChars="0" w:firstLine="0"/>
        <w:rPr>
          <w:bCs/>
        </w:rPr>
      </w:pPr>
    </w:p>
    <w:p w:rsidR="000A5268" w:rsidRPr="00F21318" w:rsidRDefault="000A5268" w:rsidP="000A5268">
      <w:pPr>
        <w:pStyle w:val="aff6"/>
        <w:spacing w:line="312" w:lineRule="auto"/>
        <w:ind w:left="1140" w:firstLineChars="0" w:firstLine="0"/>
        <w:rPr>
          <w:bCs/>
        </w:rPr>
      </w:pPr>
    </w:p>
    <w:p w:rsidR="000A5268" w:rsidRPr="00F21318" w:rsidRDefault="000A5268" w:rsidP="000A5268">
      <w:pPr>
        <w:pStyle w:val="aff6"/>
        <w:spacing w:line="312" w:lineRule="auto"/>
        <w:ind w:left="1140" w:firstLineChars="0" w:firstLine="0"/>
        <w:rPr>
          <w:bCs/>
        </w:rPr>
      </w:pPr>
    </w:p>
    <w:p w:rsidR="000A5268" w:rsidRPr="00F21318" w:rsidRDefault="000A5268" w:rsidP="000A5268">
      <w:pPr>
        <w:pStyle w:val="aff6"/>
        <w:spacing w:line="312" w:lineRule="auto"/>
        <w:ind w:left="1140" w:firstLineChars="0" w:firstLine="0"/>
        <w:rPr>
          <w:bCs/>
        </w:rPr>
      </w:pPr>
    </w:p>
    <w:p w:rsidR="00D92D97" w:rsidRPr="00F21318" w:rsidRDefault="00B72B7D" w:rsidP="000C1C81">
      <w:pPr>
        <w:pStyle w:val="af5"/>
        <w:spacing w:before="156" w:after="156"/>
      </w:pPr>
      <w:bookmarkStart w:id="488" w:name="_Toc468884677"/>
      <w:bookmarkStart w:id="489" w:name="_Toc468885445"/>
      <w:r w:rsidRPr="00F21318">
        <w:rPr>
          <w:rFonts w:hint="eastAsia"/>
          <w:bCs/>
        </w:rPr>
        <w:lastRenderedPageBreak/>
        <w:t>最小爬电距离、电气间隙和间隔</w:t>
      </w:r>
    </w:p>
    <w:tbl>
      <w:tblPr>
        <w:tblStyle w:val="afffffa"/>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196"/>
        <w:gridCol w:w="1196"/>
        <w:gridCol w:w="1196"/>
        <w:gridCol w:w="1196"/>
        <w:gridCol w:w="1196"/>
        <w:gridCol w:w="1197"/>
        <w:gridCol w:w="1197"/>
        <w:gridCol w:w="1197"/>
      </w:tblGrid>
      <w:tr w:rsidR="00D92D97" w:rsidRPr="00F21318" w:rsidTr="002C5960">
        <w:tc>
          <w:tcPr>
            <w:tcW w:w="1196" w:type="dxa"/>
            <w:vMerge w:val="restart"/>
            <w:tcBorders>
              <w:top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电压（交流有效值或直流）</w:t>
            </w:r>
            <w:r w:rsidRPr="00F21318">
              <w:rPr>
                <w:rFonts w:asciiTheme="minorEastAsia" w:eastAsiaTheme="minorEastAsia" w:hAnsiTheme="minorEastAsia" w:hint="eastAsia"/>
                <w:sz w:val="21"/>
                <w:szCs w:val="21"/>
                <w:vertAlign w:val="superscript"/>
              </w:rPr>
              <w:t>a,f</w:t>
            </w:r>
          </w:p>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V</w:t>
            </w:r>
          </w:p>
        </w:tc>
        <w:tc>
          <w:tcPr>
            <w:tcW w:w="4784" w:type="dxa"/>
            <w:gridSpan w:val="4"/>
            <w:tcBorders>
              <w:top w:val="single" w:sz="8" w:space="0" w:color="auto"/>
              <w:bottom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最小爬电距离</w:t>
            </w:r>
            <w:r w:rsidRPr="00F21318">
              <w:rPr>
                <w:rFonts w:asciiTheme="minorEastAsia" w:eastAsiaTheme="minorEastAsia" w:hAnsiTheme="minorEastAsia" w:hint="eastAsia"/>
                <w:sz w:val="21"/>
                <w:szCs w:val="21"/>
                <w:vertAlign w:val="superscript"/>
              </w:rPr>
              <w:t>b</w:t>
            </w:r>
          </w:p>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mm</w:t>
            </w:r>
          </w:p>
        </w:tc>
        <w:tc>
          <w:tcPr>
            <w:tcW w:w="3591" w:type="dxa"/>
            <w:gridSpan w:val="3"/>
            <w:tcBorders>
              <w:top w:val="single" w:sz="8" w:space="0" w:color="auto"/>
              <w:bottom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最小电气间隙和间隔</w:t>
            </w:r>
          </w:p>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mm</w:t>
            </w:r>
          </w:p>
        </w:tc>
      </w:tr>
      <w:tr w:rsidR="00D92D97" w:rsidRPr="00F21318" w:rsidTr="002C5960">
        <w:tc>
          <w:tcPr>
            <w:tcW w:w="1196" w:type="dxa"/>
            <w:vMerge/>
            <w:shd w:val="clear" w:color="auto" w:fill="auto"/>
            <w:vAlign w:val="center"/>
          </w:tcPr>
          <w:p w:rsidR="00D92D97" w:rsidRPr="00F21318" w:rsidRDefault="00D92D97" w:rsidP="00D92D97">
            <w:pPr>
              <w:jc w:val="center"/>
              <w:rPr>
                <w:rFonts w:asciiTheme="minorEastAsia" w:eastAsiaTheme="minorEastAsia" w:hAnsiTheme="minorEastAsia"/>
                <w:sz w:val="21"/>
                <w:szCs w:val="21"/>
              </w:rPr>
            </w:pPr>
          </w:p>
        </w:tc>
        <w:tc>
          <w:tcPr>
            <w:tcW w:w="4784" w:type="dxa"/>
            <w:gridSpan w:val="4"/>
            <w:tcBorders>
              <w:top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材料级别</w:t>
            </w:r>
          </w:p>
        </w:tc>
        <w:tc>
          <w:tcPr>
            <w:tcW w:w="1197" w:type="dxa"/>
            <w:vMerge w:val="restart"/>
            <w:tcBorders>
              <w:top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在空气中</w:t>
            </w:r>
          </w:p>
        </w:tc>
        <w:tc>
          <w:tcPr>
            <w:tcW w:w="1197" w:type="dxa"/>
            <w:vMerge w:val="restart"/>
            <w:tcBorders>
              <w:top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涂覆之下</w:t>
            </w:r>
            <w:r w:rsidRPr="00F21318">
              <w:rPr>
                <w:rFonts w:asciiTheme="minorEastAsia" w:eastAsiaTheme="minorEastAsia" w:hAnsiTheme="minorEastAsia" w:hint="eastAsia"/>
                <w:sz w:val="21"/>
                <w:szCs w:val="21"/>
                <w:vertAlign w:val="superscript"/>
              </w:rPr>
              <w:t>c</w:t>
            </w:r>
          </w:p>
        </w:tc>
        <w:tc>
          <w:tcPr>
            <w:tcW w:w="1197" w:type="dxa"/>
            <w:vMerge w:val="restart"/>
            <w:tcBorders>
              <w:top w:val="single" w:sz="8" w:space="0" w:color="auto"/>
            </w:tcBorders>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浇封绝缘或固体绝缘</w:t>
            </w:r>
            <w:r w:rsidRPr="00F21318">
              <w:rPr>
                <w:rFonts w:asciiTheme="minorEastAsia" w:eastAsiaTheme="minorEastAsia" w:hAnsiTheme="minorEastAsia" w:hint="eastAsia"/>
                <w:sz w:val="21"/>
                <w:szCs w:val="21"/>
                <w:vertAlign w:val="superscript"/>
              </w:rPr>
              <w:t>d</w:t>
            </w:r>
          </w:p>
        </w:tc>
      </w:tr>
      <w:tr w:rsidR="00D92D97" w:rsidRPr="00F21318" w:rsidTr="00D92D97">
        <w:tc>
          <w:tcPr>
            <w:tcW w:w="1196" w:type="dxa"/>
            <w:vMerge/>
            <w:shd w:val="clear" w:color="auto" w:fill="auto"/>
            <w:vAlign w:val="center"/>
          </w:tcPr>
          <w:p w:rsidR="00D92D97" w:rsidRPr="00F21318" w:rsidRDefault="00D92D97" w:rsidP="00D92D97">
            <w:pPr>
              <w:jc w:val="center"/>
              <w:rPr>
                <w:rFonts w:asciiTheme="minorEastAsia" w:eastAsiaTheme="minorEastAsia" w:hAnsiTheme="minorEastAsia"/>
                <w:sz w:val="21"/>
                <w:szCs w:val="21"/>
              </w:rPr>
            </w:pPr>
          </w:p>
        </w:tc>
        <w:tc>
          <w:tcPr>
            <w:tcW w:w="1196" w:type="dxa"/>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highlight w:val="lightGray"/>
              </w:rPr>
              <w:t>Ⅰ</w:t>
            </w:r>
          </w:p>
        </w:tc>
        <w:tc>
          <w:tcPr>
            <w:tcW w:w="1196" w:type="dxa"/>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highlight w:val="lightGray"/>
              </w:rPr>
              <w:t>Ⅱ</w:t>
            </w:r>
          </w:p>
        </w:tc>
        <w:tc>
          <w:tcPr>
            <w:tcW w:w="1196" w:type="dxa"/>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highlight w:val="lightGray"/>
              </w:rPr>
              <w:t>Ⅲ</w:t>
            </w:r>
            <w:r w:rsidRPr="00F21318">
              <w:rPr>
                <w:rFonts w:asciiTheme="minorEastAsia" w:eastAsiaTheme="minorEastAsia" w:hAnsiTheme="minorEastAsia" w:hint="eastAsia"/>
                <w:sz w:val="21"/>
                <w:szCs w:val="21"/>
              </w:rPr>
              <w:t>a</w:t>
            </w:r>
          </w:p>
        </w:tc>
        <w:tc>
          <w:tcPr>
            <w:tcW w:w="1196" w:type="dxa"/>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highlight w:val="lightGray"/>
              </w:rPr>
              <w:t>Ⅲ</w:t>
            </w:r>
            <w:r w:rsidRPr="00F21318">
              <w:rPr>
                <w:rFonts w:asciiTheme="minorEastAsia" w:eastAsiaTheme="minorEastAsia" w:hAnsiTheme="minorEastAsia" w:hint="eastAsia"/>
                <w:sz w:val="21"/>
                <w:szCs w:val="21"/>
              </w:rPr>
              <w:t>b</w:t>
            </w:r>
          </w:p>
        </w:tc>
        <w:tc>
          <w:tcPr>
            <w:tcW w:w="1197" w:type="dxa"/>
            <w:vMerge/>
            <w:shd w:val="clear" w:color="auto" w:fill="auto"/>
            <w:vAlign w:val="center"/>
          </w:tcPr>
          <w:p w:rsidR="00D92D97" w:rsidRPr="00F21318" w:rsidRDefault="00D92D97" w:rsidP="00D92D97">
            <w:pPr>
              <w:jc w:val="center"/>
              <w:rPr>
                <w:rFonts w:asciiTheme="minorEastAsia" w:eastAsiaTheme="minorEastAsia" w:hAnsiTheme="minorEastAsia"/>
                <w:sz w:val="21"/>
                <w:szCs w:val="21"/>
              </w:rPr>
            </w:pPr>
          </w:p>
        </w:tc>
        <w:tc>
          <w:tcPr>
            <w:tcW w:w="1197" w:type="dxa"/>
            <w:vMerge/>
            <w:shd w:val="clear" w:color="auto" w:fill="auto"/>
            <w:vAlign w:val="center"/>
          </w:tcPr>
          <w:p w:rsidR="00D92D97" w:rsidRPr="00F21318" w:rsidRDefault="00D92D97" w:rsidP="00D92D97">
            <w:pPr>
              <w:jc w:val="center"/>
              <w:rPr>
                <w:rFonts w:asciiTheme="minorEastAsia" w:eastAsiaTheme="minorEastAsia" w:hAnsiTheme="minorEastAsia"/>
                <w:sz w:val="21"/>
                <w:szCs w:val="21"/>
              </w:rPr>
            </w:pPr>
          </w:p>
        </w:tc>
        <w:tc>
          <w:tcPr>
            <w:tcW w:w="1197" w:type="dxa"/>
            <w:vMerge/>
            <w:shd w:val="clear" w:color="auto" w:fill="auto"/>
            <w:vAlign w:val="center"/>
          </w:tcPr>
          <w:p w:rsidR="00D92D97" w:rsidRPr="00F21318" w:rsidRDefault="00D92D97" w:rsidP="00D92D97">
            <w:pPr>
              <w:jc w:val="center"/>
              <w:rPr>
                <w:rFonts w:asciiTheme="minorEastAsia" w:eastAsiaTheme="minorEastAsia" w:hAnsiTheme="minorEastAsia"/>
                <w:sz w:val="21"/>
                <w:szCs w:val="21"/>
              </w:rPr>
            </w:pPr>
          </w:p>
        </w:tc>
      </w:tr>
      <w:tr w:rsidR="00D92D97" w:rsidRPr="00F21318" w:rsidTr="00D92D97">
        <w:tc>
          <w:tcPr>
            <w:tcW w:w="1196" w:type="dxa"/>
            <w:shd w:val="clear" w:color="auto" w:fill="auto"/>
            <w:vAlign w:val="center"/>
          </w:tcPr>
          <w:p w:rsidR="00D92D97" w:rsidRPr="00F21318" w:rsidRDefault="00D92D97" w:rsidP="00D92D97">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≤10</w:t>
            </w:r>
            <w:r w:rsidRPr="00F21318">
              <w:rPr>
                <w:rFonts w:asciiTheme="minorEastAsia" w:eastAsiaTheme="minorEastAsia" w:hAnsiTheme="minorEastAsia" w:hint="eastAsia"/>
                <w:bCs/>
                <w:sz w:val="21"/>
                <w:szCs w:val="21"/>
                <w:vertAlign w:val="superscript"/>
              </w:rPr>
              <w:t>e</w:t>
            </w:r>
          </w:p>
        </w:tc>
        <w:tc>
          <w:tcPr>
            <w:tcW w:w="1196"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w:t>
            </w:r>
          </w:p>
        </w:tc>
        <w:tc>
          <w:tcPr>
            <w:tcW w:w="1196"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w:t>
            </w:r>
          </w:p>
        </w:tc>
        <w:tc>
          <w:tcPr>
            <w:tcW w:w="1196"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w:t>
            </w:r>
          </w:p>
        </w:tc>
        <w:tc>
          <w:tcPr>
            <w:tcW w:w="1196"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w:t>
            </w:r>
          </w:p>
        </w:tc>
        <w:tc>
          <w:tcPr>
            <w:tcW w:w="1197"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0.4</w:t>
            </w:r>
          </w:p>
        </w:tc>
        <w:tc>
          <w:tcPr>
            <w:tcW w:w="1197"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D92D97" w:rsidRPr="00F21318" w:rsidRDefault="00FA1D44"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E6587C" w:rsidRPr="00F21318" w:rsidTr="00D92D97">
        <w:tc>
          <w:tcPr>
            <w:tcW w:w="1196" w:type="dxa"/>
            <w:shd w:val="clear" w:color="auto" w:fill="auto"/>
            <w:vAlign w:val="center"/>
          </w:tcPr>
          <w:p w:rsidR="00E6587C" w:rsidRPr="00F21318" w:rsidRDefault="00E6587C"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≤12.5</w:t>
            </w:r>
          </w:p>
        </w:tc>
        <w:tc>
          <w:tcPr>
            <w:tcW w:w="1196"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1.05</w:t>
            </w:r>
          </w:p>
        </w:tc>
        <w:tc>
          <w:tcPr>
            <w:tcW w:w="1196"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1.05</w:t>
            </w:r>
          </w:p>
        </w:tc>
        <w:tc>
          <w:tcPr>
            <w:tcW w:w="1196"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1.05</w:t>
            </w:r>
          </w:p>
        </w:tc>
        <w:tc>
          <w:tcPr>
            <w:tcW w:w="1196"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1.05</w:t>
            </w:r>
          </w:p>
        </w:tc>
        <w:tc>
          <w:tcPr>
            <w:tcW w:w="1197"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0.4</w:t>
            </w:r>
          </w:p>
        </w:tc>
        <w:tc>
          <w:tcPr>
            <w:tcW w:w="1197"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E6587C" w:rsidRPr="00F21318" w:rsidTr="002C5960">
        <w:tc>
          <w:tcPr>
            <w:tcW w:w="1196" w:type="dxa"/>
            <w:shd w:val="clear" w:color="auto" w:fill="auto"/>
          </w:tcPr>
          <w:p w:rsidR="00E6587C" w:rsidRPr="00F21318" w:rsidRDefault="00E6587C"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≤16</w:t>
            </w:r>
          </w:p>
        </w:tc>
        <w:tc>
          <w:tcPr>
            <w:tcW w:w="1196" w:type="dxa"/>
            <w:shd w:val="clear" w:color="auto" w:fill="auto"/>
            <w:vAlign w:val="center"/>
          </w:tcPr>
          <w:p w:rsidR="00E6587C" w:rsidRPr="00F21318" w:rsidRDefault="00E6587C"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1.1</w:t>
            </w:r>
          </w:p>
        </w:tc>
        <w:tc>
          <w:tcPr>
            <w:tcW w:w="1196" w:type="dxa"/>
            <w:shd w:val="clear" w:color="auto" w:fill="auto"/>
          </w:tcPr>
          <w:p w:rsidR="00E6587C" w:rsidRPr="00F21318" w:rsidRDefault="00E6587C" w:rsidP="000A5268">
            <w:pPr>
              <w:numPr>
                <w:ilvl w:val="0"/>
                <w:numId w:val="0"/>
              </w:numPr>
              <w:jc w:val="center"/>
            </w:pPr>
            <w:r w:rsidRPr="00F21318">
              <w:rPr>
                <w:rFonts w:asciiTheme="minorEastAsia" w:eastAsiaTheme="minorEastAsia" w:hAnsiTheme="minorEastAsia" w:hint="eastAsia"/>
                <w:sz w:val="21"/>
                <w:szCs w:val="21"/>
              </w:rPr>
              <w:t>1.1</w:t>
            </w:r>
          </w:p>
        </w:tc>
        <w:tc>
          <w:tcPr>
            <w:tcW w:w="1196" w:type="dxa"/>
            <w:shd w:val="clear" w:color="auto" w:fill="auto"/>
          </w:tcPr>
          <w:p w:rsidR="00E6587C" w:rsidRPr="00F21318" w:rsidRDefault="00E6587C" w:rsidP="000A5268">
            <w:pPr>
              <w:numPr>
                <w:ilvl w:val="0"/>
                <w:numId w:val="0"/>
              </w:numPr>
              <w:jc w:val="center"/>
            </w:pPr>
            <w:r w:rsidRPr="00F21318">
              <w:rPr>
                <w:rFonts w:asciiTheme="minorEastAsia" w:eastAsiaTheme="minorEastAsia" w:hAnsiTheme="minorEastAsia" w:hint="eastAsia"/>
                <w:sz w:val="21"/>
                <w:szCs w:val="21"/>
              </w:rPr>
              <w:t>1.1</w:t>
            </w:r>
          </w:p>
        </w:tc>
        <w:tc>
          <w:tcPr>
            <w:tcW w:w="1196" w:type="dxa"/>
            <w:shd w:val="clear" w:color="auto" w:fill="auto"/>
          </w:tcPr>
          <w:p w:rsidR="00E6587C" w:rsidRPr="00F21318" w:rsidRDefault="00E6587C" w:rsidP="000A5268">
            <w:pPr>
              <w:numPr>
                <w:ilvl w:val="0"/>
                <w:numId w:val="0"/>
              </w:numPr>
              <w:jc w:val="center"/>
            </w:pPr>
            <w:r w:rsidRPr="00F21318">
              <w:rPr>
                <w:rFonts w:asciiTheme="minorEastAsia" w:eastAsiaTheme="minorEastAsia" w:hAnsiTheme="minorEastAsia" w:hint="eastAsia"/>
                <w:sz w:val="21"/>
                <w:szCs w:val="21"/>
              </w:rPr>
              <w:t>1.1</w:t>
            </w:r>
          </w:p>
        </w:tc>
        <w:tc>
          <w:tcPr>
            <w:tcW w:w="1197" w:type="dxa"/>
            <w:shd w:val="clear" w:color="auto" w:fill="auto"/>
            <w:vAlign w:val="center"/>
          </w:tcPr>
          <w:p w:rsidR="00E6587C"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E6587C"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E6587C"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20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32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0.2</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40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1.4</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1.6</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50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1.9</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1.9</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63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1.6</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0.3</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80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1.9</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2.1</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2.1</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100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2.2</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125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1.9</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2.1</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2.4</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160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1.1</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200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3.2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3.2</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250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3.2</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3.6</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0.6</w:t>
            </w:r>
          </w:p>
        </w:tc>
      </w:tr>
      <w:tr w:rsidR="00D92D97" w:rsidRPr="00F21318" w:rsidTr="002C5960">
        <w:tc>
          <w:tcPr>
            <w:tcW w:w="1196" w:type="dxa"/>
            <w:shd w:val="clear" w:color="auto" w:fill="auto"/>
          </w:tcPr>
          <w:p w:rsidR="00D92D97" w:rsidRPr="00F21318" w:rsidRDefault="00D92D97"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w:t>
            </w:r>
            <w:r w:rsidR="00FA1D44" w:rsidRPr="00F21318">
              <w:rPr>
                <w:rFonts w:asciiTheme="minorEastAsia" w:eastAsiaTheme="minorEastAsia" w:hAnsiTheme="minorEastAsia" w:hint="eastAsia"/>
                <w:bCs/>
                <w:sz w:val="21"/>
                <w:szCs w:val="21"/>
              </w:rPr>
              <w:t>320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r>
      <w:tr w:rsidR="00D92D97" w:rsidRPr="00F21318" w:rsidTr="002C5960">
        <w:tc>
          <w:tcPr>
            <w:tcW w:w="1196" w:type="dxa"/>
            <w:shd w:val="clear" w:color="auto" w:fill="auto"/>
          </w:tcPr>
          <w:p w:rsidR="00D92D97" w:rsidRPr="00F21318" w:rsidRDefault="00FA1D44"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≤400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5.6</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6.3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6.3</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r>
      <w:tr w:rsidR="00D92D97" w:rsidRPr="00F21318" w:rsidTr="002C5960">
        <w:tc>
          <w:tcPr>
            <w:tcW w:w="1196" w:type="dxa"/>
            <w:shd w:val="clear" w:color="auto" w:fill="auto"/>
          </w:tcPr>
          <w:p w:rsidR="00D92D97" w:rsidRPr="00F21318" w:rsidRDefault="00FA1D44"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≤500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6.3</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7.1</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8</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0.8</w:t>
            </w:r>
          </w:p>
        </w:tc>
      </w:tr>
      <w:tr w:rsidR="00D92D97" w:rsidRPr="00F21318" w:rsidTr="002C5960">
        <w:tc>
          <w:tcPr>
            <w:tcW w:w="1196" w:type="dxa"/>
            <w:shd w:val="clear" w:color="auto" w:fill="auto"/>
          </w:tcPr>
          <w:p w:rsidR="00D92D97" w:rsidRPr="00F21318" w:rsidRDefault="00FA1D44"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≤630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8</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9</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5.5</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2.9</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0.9</w:t>
            </w:r>
          </w:p>
        </w:tc>
      </w:tr>
      <w:tr w:rsidR="00D92D97" w:rsidRPr="00F21318" w:rsidTr="002C5960">
        <w:tc>
          <w:tcPr>
            <w:tcW w:w="1196" w:type="dxa"/>
            <w:shd w:val="clear" w:color="auto" w:fill="auto"/>
          </w:tcPr>
          <w:p w:rsidR="00D92D97" w:rsidRPr="00F21318" w:rsidRDefault="00FA1D44"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≤800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11</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12.5</w:t>
            </w:r>
          </w:p>
        </w:tc>
        <w:tc>
          <w:tcPr>
            <w:tcW w:w="1196"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7</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4</w:t>
            </w:r>
          </w:p>
        </w:tc>
        <w:tc>
          <w:tcPr>
            <w:tcW w:w="1197" w:type="dxa"/>
            <w:shd w:val="clear" w:color="auto" w:fill="auto"/>
            <w:vAlign w:val="center"/>
          </w:tcPr>
          <w:p w:rsidR="00D92D97"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1.1</w:t>
            </w:r>
          </w:p>
        </w:tc>
      </w:tr>
      <w:tr w:rsidR="002C5960" w:rsidRPr="00F21318" w:rsidTr="002C5960">
        <w:tc>
          <w:tcPr>
            <w:tcW w:w="1196" w:type="dxa"/>
            <w:shd w:val="clear" w:color="auto" w:fill="auto"/>
          </w:tcPr>
          <w:p w:rsidR="002C5960" w:rsidRPr="00F21318" w:rsidRDefault="002C5960"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≤1 000</w:t>
            </w:r>
          </w:p>
        </w:tc>
        <w:tc>
          <w:tcPr>
            <w:tcW w:w="2392" w:type="dxa"/>
            <w:gridSpan w:val="2"/>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11</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8</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5.8</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r>
      <w:tr w:rsidR="002C5960" w:rsidRPr="00F21318" w:rsidTr="002C5960">
        <w:tc>
          <w:tcPr>
            <w:tcW w:w="1196" w:type="dxa"/>
            <w:shd w:val="clear" w:color="auto" w:fill="auto"/>
          </w:tcPr>
          <w:p w:rsidR="002C5960" w:rsidRPr="00F21318" w:rsidRDefault="002C5960"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≤1 250</w:t>
            </w:r>
          </w:p>
        </w:tc>
        <w:tc>
          <w:tcPr>
            <w:tcW w:w="2392" w:type="dxa"/>
            <w:gridSpan w:val="2"/>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15</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10</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r>
      <w:tr w:rsidR="002C5960" w:rsidRPr="00F21318" w:rsidTr="002C5960">
        <w:tc>
          <w:tcPr>
            <w:tcW w:w="1196" w:type="dxa"/>
            <w:shd w:val="clear" w:color="auto" w:fill="auto"/>
          </w:tcPr>
          <w:p w:rsidR="002C5960" w:rsidRPr="00F21318" w:rsidRDefault="002C5960"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≤1 600</w:t>
            </w:r>
          </w:p>
        </w:tc>
        <w:tc>
          <w:tcPr>
            <w:tcW w:w="2392" w:type="dxa"/>
            <w:gridSpan w:val="2"/>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13</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17</w:t>
            </w:r>
          </w:p>
        </w:tc>
        <w:tc>
          <w:tcPr>
            <w:tcW w:w="1196"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12</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r>
      <w:tr w:rsidR="002C5960" w:rsidRPr="00F21318" w:rsidTr="002C5960">
        <w:tc>
          <w:tcPr>
            <w:tcW w:w="1196" w:type="dxa"/>
            <w:tcBorders>
              <w:bottom w:val="single" w:sz="4"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≤2 000</w:t>
            </w:r>
          </w:p>
        </w:tc>
        <w:tc>
          <w:tcPr>
            <w:tcW w:w="2392" w:type="dxa"/>
            <w:gridSpan w:val="2"/>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14</w:t>
            </w:r>
          </w:p>
        </w:tc>
        <w:tc>
          <w:tcPr>
            <w:tcW w:w="1196" w:type="dxa"/>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20</w:t>
            </w:r>
          </w:p>
        </w:tc>
        <w:tc>
          <w:tcPr>
            <w:tcW w:w="1196" w:type="dxa"/>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14</w:t>
            </w:r>
          </w:p>
        </w:tc>
        <w:tc>
          <w:tcPr>
            <w:tcW w:w="1197" w:type="dxa"/>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tcBorders>
              <w:bottom w:val="single" w:sz="4"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bCs/>
                <w:sz w:val="21"/>
                <w:szCs w:val="21"/>
              </w:rPr>
              <w:t>≤2 500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25</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18</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 w:val="21"/>
                <w:szCs w:val="21"/>
              </w:rPr>
            </w:pPr>
            <w:r w:rsidRPr="00F21318">
              <w:rPr>
                <w:rFonts w:asciiTheme="minorEastAsia" w:eastAsiaTheme="minorEastAsia" w:hAnsiTheme="minorEastAsia" w:hint="eastAsia"/>
                <w:sz w:val="21"/>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≤3 200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22</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32</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22</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≤4 000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28</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40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28</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≤5 000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36</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50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36</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≤6 300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45</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63</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45</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≤8 000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56</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80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56</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≤10 000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71</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70</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≤11 000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78</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110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75</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≤13 800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98</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138</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97</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2C5960" w:rsidRPr="00F21318" w:rsidTr="002C5960">
        <w:tc>
          <w:tcPr>
            <w:tcW w:w="1196" w:type="dxa"/>
            <w:tcBorders>
              <w:top w:val="single" w:sz="4" w:space="0" w:color="auto"/>
              <w:bottom w:val="single" w:sz="8" w:space="0" w:color="auto"/>
            </w:tcBorders>
            <w:shd w:val="clear" w:color="auto" w:fill="auto"/>
          </w:tcPr>
          <w:p w:rsidR="002C5960" w:rsidRPr="00F21318" w:rsidRDefault="002C5960" w:rsidP="00FA1D44">
            <w:pPr>
              <w:numPr>
                <w:ilvl w:val="0"/>
                <w:numId w:val="0"/>
              </w:numPr>
              <w:jc w:val="center"/>
              <w:rPr>
                <w:rFonts w:asciiTheme="minorEastAsia" w:eastAsiaTheme="minorEastAsia" w:hAnsiTheme="minorEastAsia"/>
                <w:bCs/>
                <w:szCs w:val="21"/>
              </w:rPr>
            </w:pPr>
            <w:r w:rsidRPr="00F21318">
              <w:rPr>
                <w:rFonts w:asciiTheme="minorEastAsia" w:eastAsiaTheme="minorEastAsia" w:hAnsiTheme="minorEastAsia" w:hint="eastAsia"/>
                <w:bCs/>
                <w:sz w:val="21"/>
                <w:szCs w:val="21"/>
              </w:rPr>
              <w:t>≤15 000</w:t>
            </w:r>
          </w:p>
        </w:tc>
        <w:tc>
          <w:tcPr>
            <w:tcW w:w="2392" w:type="dxa"/>
            <w:gridSpan w:val="2"/>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107</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150</w:t>
            </w:r>
          </w:p>
        </w:tc>
        <w:tc>
          <w:tcPr>
            <w:tcW w:w="1196"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105</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c>
          <w:tcPr>
            <w:tcW w:w="1197" w:type="dxa"/>
            <w:tcBorders>
              <w:top w:val="single" w:sz="4" w:space="0" w:color="auto"/>
              <w:bottom w:val="single" w:sz="8" w:space="0" w:color="auto"/>
            </w:tcBorders>
            <w:shd w:val="clear" w:color="auto" w:fill="auto"/>
            <w:vAlign w:val="center"/>
          </w:tcPr>
          <w:p w:rsidR="002C5960" w:rsidRPr="00F21318" w:rsidRDefault="002C5960" w:rsidP="000A5268">
            <w:pPr>
              <w:numPr>
                <w:ilvl w:val="0"/>
                <w:numId w:val="0"/>
              </w:numPr>
              <w:jc w:val="center"/>
              <w:rPr>
                <w:rFonts w:asciiTheme="minorEastAsia" w:eastAsiaTheme="minorEastAsia" w:hAnsiTheme="minorEastAsia"/>
                <w:szCs w:val="21"/>
              </w:rPr>
            </w:pPr>
            <w:r w:rsidRPr="00F21318">
              <w:rPr>
                <w:rFonts w:asciiTheme="minorEastAsia" w:eastAsiaTheme="minorEastAsia" w:hAnsiTheme="minorEastAsia" w:hint="eastAsia"/>
                <w:szCs w:val="21"/>
              </w:rPr>
              <w:t>-</w:t>
            </w:r>
          </w:p>
        </w:tc>
      </w:tr>
      <w:tr w:rsidR="00D92D97" w:rsidRPr="00F21318" w:rsidTr="00D92D97">
        <w:tc>
          <w:tcPr>
            <w:tcW w:w="9571" w:type="dxa"/>
            <w:gridSpan w:val="8"/>
            <w:shd w:val="clear" w:color="auto" w:fill="auto"/>
            <w:vAlign w:val="center"/>
          </w:tcPr>
          <w:p w:rsidR="00D92D97" w:rsidRPr="00F21318" w:rsidRDefault="002C5960"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t>a</w:t>
            </w:r>
            <w:r w:rsidRPr="00F21318">
              <w:rPr>
                <w:rFonts w:asciiTheme="minorEastAsia" w:eastAsiaTheme="minorEastAsia" w:hAnsiTheme="minorEastAsia" w:hint="eastAsia"/>
                <w:sz w:val="21"/>
                <w:szCs w:val="21"/>
              </w:rPr>
              <w:t xml:space="preserve"> 10 000 V及以下的电压级，以R10系列为基础，对于1 000 V及以下的工作电压，实际工作电压可超过表中规定数值的10%。</w:t>
            </w:r>
          </w:p>
          <w:p w:rsidR="002C5960" w:rsidRPr="00F21318" w:rsidRDefault="002C5960"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lastRenderedPageBreak/>
              <w:t>b</w:t>
            </w:r>
            <w:r w:rsidRPr="00F21318">
              <w:rPr>
                <w:rFonts w:asciiTheme="minorEastAsia" w:eastAsiaTheme="minorEastAsia" w:hAnsiTheme="minorEastAsia" w:hint="eastAsia"/>
                <w:sz w:val="21"/>
                <w:szCs w:val="21"/>
              </w:rPr>
              <w:t>爬电距离的数值源自GB/T 16935.1-2008。800 V及以下的爬电距离以3级污染为基础，2 000 V和10 000 V之间的值以2级污染为基础，其他数据用内插法或外推法得出。</w:t>
            </w:r>
          </w:p>
          <w:p w:rsidR="002C5960" w:rsidRPr="00F21318" w:rsidRDefault="000A5268"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t>c</w:t>
            </w:r>
            <w:r w:rsidRPr="00F21318">
              <w:rPr>
                <w:rFonts w:asciiTheme="minorEastAsia" w:eastAsiaTheme="minorEastAsia" w:hAnsiTheme="minorEastAsia" w:hint="eastAsia"/>
                <w:sz w:val="21"/>
                <w:szCs w:val="21"/>
              </w:rPr>
              <w:t>敷形涂覆下，见GB 3836.8-2014 6.4.3。</w:t>
            </w:r>
          </w:p>
          <w:p w:rsidR="002C5960" w:rsidRPr="00F21318" w:rsidRDefault="002C5960"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t>d</w:t>
            </w:r>
            <w:r w:rsidRPr="00F21318">
              <w:rPr>
                <w:rFonts w:asciiTheme="minorEastAsia" w:eastAsiaTheme="minorEastAsia" w:hAnsiTheme="minorEastAsia" w:hint="eastAsia"/>
                <w:sz w:val="21"/>
                <w:szCs w:val="21"/>
              </w:rPr>
              <w:t>完全浇封在复合物中，最小深度为0.4 mm，或通过固体绝缘材料隔离，例如印刷电路板的厚度。</w:t>
            </w:r>
          </w:p>
          <w:p w:rsidR="000A5268" w:rsidRPr="00F21318" w:rsidRDefault="000A5268"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t>e</w:t>
            </w:r>
            <w:r w:rsidRPr="00F21318">
              <w:rPr>
                <w:rFonts w:asciiTheme="minorEastAsia" w:eastAsiaTheme="minorEastAsia" w:hAnsiTheme="minorEastAsia" w:hint="eastAsia"/>
                <w:sz w:val="21"/>
                <w:szCs w:val="21"/>
              </w:rPr>
              <w:t>在10V及以下，与CTI值无关，并且不符合</w:t>
            </w:r>
            <w:r w:rsidRPr="00F21318">
              <w:rPr>
                <w:rFonts w:asciiTheme="minorEastAsia" w:eastAsiaTheme="minorEastAsia" w:hAnsiTheme="minorEastAsia" w:hint="eastAsia"/>
                <w:sz w:val="21"/>
                <w:szCs w:val="21"/>
                <w:highlight w:val="lightGray"/>
              </w:rPr>
              <w:t>Ⅲ</w:t>
            </w:r>
            <w:r w:rsidRPr="00F21318">
              <w:rPr>
                <w:rFonts w:asciiTheme="minorEastAsia" w:eastAsiaTheme="minorEastAsia" w:hAnsiTheme="minorEastAsia" w:hint="eastAsia"/>
                <w:sz w:val="21"/>
                <w:szCs w:val="21"/>
              </w:rPr>
              <w:t>b级要求的材料可以采用。</w:t>
            </w:r>
          </w:p>
          <w:p w:rsidR="002C5960" w:rsidRPr="00F21318" w:rsidRDefault="000A5268" w:rsidP="00FA1D44">
            <w:pPr>
              <w:numPr>
                <w:ilvl w:val="0"/>
                <w:numId w:val="0"/>
              </w:numPr>
              <w:rPr>
                <w:rFonts w:asciiTheme="minorEastAsia" w:eastAsiaTheme="minorEastAsia" w:hAnsiTheme="minorEastAsia"/>
                <w:sz w:val="21"/>
                <w:szCs w:val="21"/>
              </w:rPr>
            </w:pPr>
            <w:r w:rsidRPr="00F21318">
              <w:rPr>
                <w:rFonts w:asciiTheme="minorEastAsia" w:eastAsiaTheme="minorEastAsia" w:hAnsiTheme="minorEastAsia" w:hint="eastAsia"/>
                <w:sz w:val="21"/>
                <w:szCs w:val="21"/>
                <w:vertAlign w:val="superscript"/>
              </w:rPr>
              <w:t>f</w:t>
            </w:r>
            <w:r w:rsidRPr="00F21318">
              <w:rPr>
                <w:rFonts w:asciiTheme="minorEastAsia" w:eastAsiaTheme="minorEastAsia" w:hAnsiTheme="minorEastAsia" w:hint="eastAsia"/>
                <w:sz w:val="21"/>
                <w:szCs w:val="21"/>
              </w:rPr>
              <w:t>爬电距离和电气间隙值在最大额定电压</w:t>
            </w:r>
            <w:r w:rsidRPr="00F21318">
              <w:rPr>
                <w:rFonts w:ascii="宋体" w:hAnsi="宋体" w:hint="eastAsia"/>
                <w:sz w:val="21"/>
                <w:szCs w:val="21"/>
              </w:rPr>
              <w:t>±</w:t>
            </w:r>
            <w:r w:rsidRPr="00F21318">
              <w:rPr>
                <w:rFonts w:asciiTheme="minorEastAsia" w:eastAsiaTheme="minorEastAsia" w:hAnsiTheme="minorEastAsia" w:hint="eastAsia"/>
                <w:sz w:val="21"/>
                <w:szCs w:val="21"/>
              </w:rPr>
              <w:t>10%容差基础上得出。</w:t>
            </w:r>
          </w:p>
        </w:tc>
      </w:tr>
      <w:bookmarkEnd w:id="488"/>
      <w:bookmarkEnd w:id="489"/>
    </w:tbl>
    <w:p w:rsidR="00B72B7D" w:rsidRPr="00F21318" w:rsidRDefault="00B72B7D" w:rsidP="000A5268">
      <w:pPr>
        <w:pStyle w:val="aff6"/>
        <w:spacing w:line="312" w:lineRule="auto"/>
        <w:ind w:firstLineChars="0" w:firstLine="0"/>
        <w:rPr>
          <w:bCs/>
        </w:rPr>
      </w:pPr>
    </w:p>
    <w:p w:rsidR="00B72B7D" w:rsidRPr="00F21318" w:rsidRDefault="00B72B7D" w:rsidP="00141684">
      <w:pPr>
        <w:pStyle w:val="aff6"/>
        <w:numPr>
          <w:ilvl w:val="0"/>
          <w:numId w:val="17"/>
        </w:numPr>
        <w:spacing w:line="312" w:lineRule="auto"/>
        <w:ind w:firstLineChars="0"/>
        <w:rPr>
          <w:bCs/>
        </w:rPr>
      </w:pPr>
      <w:r w:rsidRPr="00F21318">
        <w:rPr>
          <w:rFonts w:hint="eastAsia"/>
          <w:bCs/>
        </w:rPr>
        <w:t>电气强度</w:t>
      </w:r>
    </w:p>
    <w:p w:rsidR="00B72B7D" w:rsidRPr="00F21318" w:rsidRDefault="00B72B7D" w:rsidP="0054730A">
      <w:pPr>
        <w:pStyle w:val="aff6"/>
        <w:ind w:leftChars="300" w:left="630"/>
        <w:rPr>
          <w:bCs/>
        </w:rPr>
      </w:pPr>
      <w:r w:rsidRPr="00F21318">
        <w:rPr>
          <w:rFonts w:hint="eastAsia"/>
          <w:bCs/>
        </w:rPr>
        <w:t>灯具的电路不直接连接到设备机架上、或者在设备运行时不连接到机架上，则所用的绝缘或间隔距离应能承受下列试验电压，历时（</w:t>
      </w:r>
      <m:oMath>
        <m:sSubSup>
          <m:sSubSupPr>
            <m:ctrlPr>
              <w:rPr>
                <w:rFonts w:ascii="Cambria Math" w:hAnsi="Cambria Math"/>
                <w:bCs/>
              </w:rPr>
            </m:ctrlPr>
          </m:sSubSupPr>
          <m:e>
            <m:r>
              <w:rPr>
                <w:rFonts w:ascii="Cambria Math" w:hAnsi="Cambria Math"/>
              </w:rPr>
              <m:t>60</m:t>
            </m:r>
          </m:e>
          <m:sub>
            <m:r>
              <w:rPr>
                <w:rFonts w:ascii="Cambria Math" w:hAnsi="Cambria Math"/>
              </w:rPr>
              <m:t>0</m:t>
            </m:r>
          </m:sub>
          <m:sup>
            <m:r>
              <w:rPr>
                <w:rFonts w:ascii="Cambria Math" w:hAnsi="Cambria Math"/>
              </w:rPr>
              <m:t>+</m:t>
            </m:r>
            <m:r>
              <m:rPr>
                <m:sty m:val="p"/>
              </m:rPr>
              <w:rPr>
                <w:rFonts w:ascii="Cambria Math" w:hAnsi="Cambria Math"/>
              </w:rPr>
              <m:t>5</m:t>
            </m:r>
          </m:sup>
        </m:sSubSup>
      </m:oMath>
      <w:r w:rsidRPr="00F21318">
        <w:rPr>
          <w:rFonts w:hint="eastAsia"/>
          <w:bCs/>
        </w:rPr>
        <w:t>）s不击穿；</w:t>
      </w:r>
    </w:p>
    <w:p w:rsidR="00B72B7D" w:rsidRPr="00F21318" w:rsidRDefault="00B72B7D" w:rsidP="0054730A">
      <w:pPr>
        <w:pStyle w:val="aff6"/>
        <w:ind w:leftChars="300" w:left="630"/>
        <w:rPr>
          <w:bCs/>
        </w:rPr>
      </w:pPr>
      <w:r w:rsidRPr="00F21318">
        <w:rPr>
          <w:rFonts w:hint="eastAsia"/>
          <w:bCs/>
        </w:rPr>
        <w:t>——对于灯具供电电压峰值不超过90V或灯具内部峰值电压不超过90V的电气设备，试验电压的有效值为500V（误差0～5%）；</w:t>
      </w:r>
    </w:p>
    <w:p w:rsidR="00B72B7D" w:rsidRPr="00F21318" w:rsidRDefault="00B72B7D" w:rsidP="0054730A">
      <w:pPr>
        <w:pStyle w:val="aff6"/>
        <w:ind w:leftChars="300" w:left="630"/>
        <w:rPr>
          <w:bCs/>
        </w:rPr>
      </w:pPr>
      <w:r w:rsidRPr="00F21318">
        <w:rPr>
          <w:rFonts w:hint="eastAsia"/>
          <w:bCs/>
        </w:rPr>
        <w:t>——对于其他电气设备，或设备内部电压峰值超过90V，试验电压的有效值为（</w:t>
      </w:r>
      <m:oMath>
        <m:r>
          <m:rPr>
            <m:sty m:val="p"/>
          </m:rPr>
          <w:rPr>
            <w:rFonts w:ascii="Cambria Math" w:hAnsi="Cambria Math"/>
          </w:rPr>
          <m:t>2U+1000V</m:t>
        </m:r>
      </m:oMath>
      <w:r w:rsidRPr="00F21318">
        <w:rPr>
          <w:rFonts w:hint="eastAsia"/>
          <w:bCs/>
        </w:rPr>
        <w:t>）（误差0～5%）或有效值1500V（误差0～5%），取二者之中较大值。</w:t>
      </w:r>
    </w:p>
    <w:p w:rsidR="00B72B7D" w:rsidRPr="00F21318" w:rsidRDefault="00B72B7D" w:rsidP="0054730A">
      <w:pPr>
        <w:pStyle w:val="aff6"/>
        <w:ind w:leftChars="300" w:left="630"/>
        <w:rPr>
          <w:bCs/>
        </w:rPr>
      </w:pPr>
      <w:r w:rsidRPr="00F21318">
        <w:rPr>
          <w:rFonts w:hint="eastAsia"/>
          <w:bCs/>
        </w:rPr>
        <w:t>允许用直流试验电压代替规定的交流试验电压，对于绝缘绕组应为规定的交流试验电压有效值的170%，或者</w:t>
      </w:r>
      <w:r w:rsidRPr="00F21318">
        <w:rPr>
          <w:rFonts w:ascii="Arial" w:hAnsi="Arial" w:cs="Arial" w:hint="eastAsia"/>
          <w:bCs/>
          <w:szCs w:val="21"/>
        </w:rPr>
        <w:t>对于</w:t>
      </w:r>
      <w:r w:rsidRPr="00F21318">
        <w:rPr>
          <w:rFonts w:hint="eastAsia"/>
          <w:bCs/>
        </w:rPr>
        <w:t>在绝缘介质中的电气间隙或爬电距离，应为规定的交流试验电压有效值的140%。</w:t>
      </w:r>
    </w:p>
    <w:p w:rsidR="00B72B7D" w:rsidRPr="00F21318" w:rsidRDefault="00B72B7D" w:rsidP="0054730A">
      <w:pPr>
        <w:pStyle w:val="aff6"/>
        <w:ind w:leftChars="300" w:left="630" w:firstLine="360"/>
        <w:rPr>
          <w:bCs/>
        </w:rPr>
      </w:pPr>
      <w:r w:rsidRPr="00F21318">
        <w:rPr>
          <w:rFonts w:hint="eastAsia"/>
          <w:noProof w:val="0"/>
          <w:sz w:val="18"/>
          <w:szCs w:val="18"/>
        </w:rPr>
        <w:t>注：U是额定供电电压或这灯具内部出现的最高电压中的较高值。</w:t>
      </w:r>
    </w:p>
    <w:p w:rsidR="00B72B7D" w:rsidRPr="00F21318" w:rsidRDefault="00B72B7D" w:rsidP="0054730A">
      <w:pPr>
        <w:pStyle w:val="aff6"/>
        <w:spacing w:line="312" w:lineRule="auto"/>
        <w:ind w:leftChars="100" w:left="210"/>
        <w:rPr>
          <w:bCs/>
        </w:rPr>
      </w:pPr>
      <w:r w:rsidRPr="00F21318">
        <w:rPr>
          <w:rFonts w:hint="eastAsia"/>
          <w:bCs/>
        </w:rPr>
        <w:t>（</w:t>
      </w:r>
      <w:r w:rsidR="0054730A" w:rsidRPr="00F21318">
        <w:rPr>
          <w:rFonts w:hint="eastAsia"/>
          <w:bCs/>
        </w:rPr>
        <w:t>3</w:t>
      </w:r>
      <w:r w:rsidRPr="00F21318">
        <w:rPr>
          <w:rFonts w:hint="eastAsia"/>
          <w:bCs/>
        </w:rPr>
        <w:t>）电气连接件应满足</w:t>
      </w:r>
      <w:r w:rsidRPr="00F21318">
        <w:rPr>
          <w:bCs/>
        </w:rPr>
        <w:t>GB 3836.</w:t>
      </w:r>
      <w:r w:rsidRPr="00F21318">
        <w:rPr>
          <w:rFonts w:hint="eastAsia"/>
          <w:bCs/>
        </w:rPr>
        <w:t>8</w:t>
      </w:r>
      <w:r w:rsidRPr="00F21318">
        <w:rPr>
          <w:bCs/>
        </w:rPr>
        <w:t>-201</w:t>
      </w:r>
      <w:r w:rsidRPr="00F21318">
        <w:rPr>
          <w:rFonts w:hint="eastAsia"/>
          <w:bCs/>
        </w:rPr>
        <w:t>4第7章要求。</w:t>
      </w:r>
    </w:p>
    <w:p w:rsidR="00B72B7D" w:rsidRPr="00F21318" w:rsidRDefault="00B72B7D" w:rsidP="0054730A">
      <w:pPr>
        <w:pStyle w:val="aff6"/>
        <w:spacing w:line="312" w:lineRule="auto"/>
        <w:ind w:leftChars="300" w:left="630" w:firstLineChars="0" w:firstLine="0"/>
        <w:rPr>
          <w:bCs/>
        </w:rPr>
      </w:pPr>
      <w:r w:rsidRPr="00F21318">
        <w:rPr>
          <w:rFonts w:hint="eastAsia"/>
          <w:bCs/>
        </w:rPr>
        <w:t>（</w:t>
      </w:r>
      <w:r w:rsidR="0054730A" w:rsidRPr="00F21318">
        <w:rPr>
          <w:rFonts w:hint="eastAsia"/>
          <w:bCs/>
        </w:rPr>
        <w:t>4</w:t>
      </w:r>
      <w:r w:rsidRPr="00F21318">
        <w:rPr>
          <w:rFonts w:hint="eastAsia"/>
          <w:bCs/>
        </w:rPr>
        <w:t>）对于荧光灯，灯管和保护罩之间的距离应不小于5mm，保护罩为同心圆筒形的情况，二者之间的最小距离是2mm。对于其他灯，灯泡和保护罩之间的最小距离应不小于表24中相应功率的值。</w:t>
      </w:r>
    </w:p>
    <w:p w:rsidR="00B72B7D" w:rsidRPr="00F21318" w:rsidRDefault="00B72B7D" w:rsidP="00141684">
      <w:pPr>
        <w:pStyle w:val="af5"/>
        <w:spacing w:before="156" w:after="156"/>
        <w:rPr>
          <w:bCs/>
        </w:rPr>
      </w:pPr>
      <w:bookmarkStart w:id="490" w:name="_Toc468884678"/>
      <w:bookmarkStart w:id="491" w:name="_Toc468885446"/>
      <w:r w:rsidRPr="00F21318">
        <w:rPr>
          <w:rFonts w:hint="eastAsia"/>
          <w:bCs/>
        </w:rPr>
        <w:t>灯与保护罩之间的最小距离</w:t>
      </w:r>
      <w:bookmarkEnd w:id="490"/>
      <w:bookmarkEnd w:id="491"/>
    </w:p>
    <w:tbl>
      <w:tblPr>
        <w:tblW w:w="459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5231"/>
      </w:tblGrid>
      <w:tr w:rsidR="0054730A" w:rsidRPr="00F21318" w:rsidTr="0054730A">
        <w:trPr>
          <w:trHeight w:val="526"/>
        </w:trPr>
        <w:tc>
          <w:tcPr>
            <w:tcW w:w="2024"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灯功率P</w:t>
            </w:r>
          </w:p>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W</w:t>
            </w:r>
          </w:p>
        </w:tc>
        <w:tc>
          <w:tcPr>
            <w:tcW w:w="2976"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旋入力矩  最小距离</w:t>
            </w:r>
          </w:p>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mm</w:t>
            </w:r>
          </w:p>
        </w:tc>
      </w:tr>
      <w:tr w:rsidR="0054730A" w:rsidRPr="00F21318" w:rsidTr="0054730A">
        <w:tc>
          <w:tcPr>
            <w:tcW w:w="2024"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P≤60</w:t>
            </w:r>
          </w:p>
        </w:tc>
        <w:tc>
          <w:tcPr>
            <w:tcW w:w="2976"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3</w:t>
            </w:r>
          </w:p>
        </w:tc>
      </w:tr>
      <w:tr w:rsidR="0054730A" w:rsidRPr="00F21318" w:rsidTr="0054730A">
        <w:tc>
          <w:tcPr>
            <w:tcW w:w="2024"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60</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P≤100</w:t>
            </w:r>
          </w:p>
        </w:tc>
        <w:tc>
          <w:tcPr>
            <w:tcW w:w="2976"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w:t>
            </w:r>
          </w:p>
        </w:tc>
      </w:tr>
      <w:tr w:rsidR="0054730A" w:rsidRPr="00F21318" w:rsidTr="0054730A">
        <w:tc>
          <w:tcPr>
            <w:tcW w:w="2024"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100</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P≤500</w:t>
            </w:r>
          </w:p>
        </w:tc>
        <w:tc>
          <w:tcPr>
            <w:tcW w:w="2976"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10</w:t>
            </w:r>
          </w:p>
        </w:tc>
      </w:tr>
      <w:tr w:rsidR="0054730A" w:rsidRPr="00F21318" w:rsidTr="0054730A">
        <w:tc>
          <w:tcPr>
            <w:tcW w:w="2024"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500</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P</w:t>
            </w:r>
          </w:p>
        </w:tc>
        <w:tc>
          <w:tcPr>
            <w:tcW w:w="2976" w:type="pct"/>
            <w:vAlign w:val="center"/>
          </w:tcPr>
          <w:p w:rsidR="0054730A" w:rsidRPr="00F21318" w:rsidRDefault="0054730A"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20</w:t>
            </w:r>
          </w:p>
        </w:tc>
      </w:tr>
    </w:tbl>
    <w:p w:rsidR="00B72B7D" w:rsidRPr="00F21318" w:rsidRDefault="00B72B7D" w:rsidP="00B72B7D">
      <w:pPr>
        <w:pStyle w:val="aff6"/>
        <w:spacing w:line="312" w:lineRule="auto"/>
        <w:jc w:val="center"/>
        <w:rPr>
          <w:bCs/>
        </w:rPr>
      </w:pPr>
    </w:p>
    <w:p w:rsidR="00B72B7D" w:rsidRPr="00F21318" w:rsidRDefault="00B72B7D" w:rsidP="0054730A">
      <w:pPr>
        <w:pStyle w:val="aff6"/>
        <w:spacing w:line="312" w:lineRule="auto"/>
        <w:ind w:leftChars="100" w:left="210"/>
        <w:rPr>
          <w:bCs/>
        </w:rPr>
      </w:pPr>
      <w:r w:rsidRPr="00F21318">
        <w:rPr>
          <w:rFonts w:hint="eastAsia"/>
          <w:bCs/>
        </w:rPr>
        <w:t>（</w:t>
      </w:r>
      <w:r w:rsidR="0054730A" w:rsidRPr="00F21318">
        <w:rPr>
          <w:rFonts w:hint="eastAsia"/>
          <w:bCs/>
        </w:rPr>
        <w:t>5</w:t>
      </w:r>
      <w:r w:rsidRPr="00F21318">
        <w:rPr>
          <w:rFonts w:hint="eastAsia"/>
          <w:bCs/>
        </w:rPr>
        <w:t>）所有灯泡（一个或多个）应封装在作为灯具一部分的透明罩中。</w:t>
      </w:r>
    </w:p>
    <w:p w:rsidR="00B72B7D" w:rsidRPr="00F21318" w:rsidRDefault="00B72B7D" w:rsidP="00B72B7D">
      <w:pPr>
        <w:pStyle w:val="a6"/>
        <w:spacing w:before="156" w:after="156"/>
      </w:pPr>
      <w:bookmarkStart w:id="492" w:name="_Toc468875242"/>
      <w:r w:rsidRPr="00F21318">
        <w:rPr>
          <w:rFonts w:hint="eastAsia"/>
        </w:rPr>
        <w:t>附件要求</w:t>
      </w:r>
      <w:bookmarkEnd w:id="492"/>
    </w:p>
    <w:p w:rsidR="00B72B7D" w:rsidRPr="00F21318" w:rsidRDefault="00B72B7D" w:rsidP="0054730A">
      <w:pPr>
        <w:pStyle w:val="aff6"/>
        <w:ind w:leftChars="100" w:left="210"/>
        <w:rPr>
          <w:bCs/>
        </w:rPr>
      </w:pPr>
      <w:r w:rsidRPr="00F21318">
        <w:rPr>
          <w:rFonts w:hint="eastAsia"/>
          <w:bCs/>
        </w:rPr>
        <w:t>辉光型启动器应将触头封装在</w:t>
      </w:r>
      <w:r w:rsidRPr="00F21318">
        <w:rPr>
          <w:rFonts w:ascii="Arial" w:hAnsi="Arial" w:cs="Arial" w:hint="eastAsia"/>
          <w:bCs/>
          <w:szCs w:val="21"/>
        </w:rPr>
        <w:t>气密外壳</w:t>
      </w:r>
      <w:r w:rsidRPr="00F21318">
        <w:rPr>
          <w:rFonts w:hint="eastAsia"/>
          <w:bCs/>
        </w:rPr>
        <w:t>内（例如将玻璃壳装在金属或塑料外壳中，外壳不必气密密封）。</w:t>
      </w:r>
    </w:p>
    <w:p w:rsidR="00B72B7D" w:rsidRPr="00F21318" w:rsidRDefault="00B72B7D" w:rsidP="0054730A">
      <w:pPr>
        <w:pStyle w:val="aff6"/>
        <w:ind w:leftChars="100" w:left="210"/>
        <w:rPr>
          <w:bCs/>
        </w:rPr>
      </w:pPr>
      <w:r w:rsidRPr="00F21318">
        <w:rPr>
          <w:rFonts w:hint="eastAsia"/>
          <w:bCs/>
        </w:rPr>
        <w:t>电子启动器和触发器的启动脉冲电压应不超过5kV，应分别符合GB19510.2-2009和GB/T19655-2005的安全和性能要求，并且应为无火花装置。同时满足5.4.2第（3）和（4）条的试验。</w:t>
      </w:r>
    </w:p>
    <w:p w:rsidR="00B72B7D" w:rsidRPr="00F21318" w:rsidRDefault="00B72B7D" w:rsidP="0054730A">
      <w:pPr>
        <w:pStyle w:val="aff6"/>
        <w:spacing w:line="312" w:lineRule="auto"/>
        <w:ind w:leftChars="100" w:left="210"/>
        <w:rPr>
          <w:bCs/>
        </w:rPr>
      </w:pPr>
      <w:r w:rsidRPr="00F21318">
        <w:rPr>
          <w:rFonts w:hint="eastAsia"/>
          <w:bCs/>
        </w:rPr>
        <w:t>启动器座应为无火花型。</w:t>
      </w:r>
    </w:p>
    <w:p w:rsidR="00B72B7D" w:rsidRPr="00F21318" w:rsidRDefault="00B72B7D" w:rsidP="0054730A">
      <w:pPr>
        <w:pStyle w:val="aff6"/>
        <w:ind w:leftChars="100" w:left="210"/>
        <w:rPr>
          <w:bCs/>
        </w:rPr>
      </w:pPr>
      <w:r w:rsidRPr="00F21318">
        <w:rPr>
          <w:rFonts w:hint="eastAsia"/>
          <w:bCs/>
        </w:rPr>
        <w:t>即使在灯泡老化的情况下，镇流器、灯座和灯泡均不应超过极限温度。镇流器、灯座和灯泡自身稳定后的温度应低于极限温度，或者使用断路装置，在达到极限温度之间关闭电源。断路装置只能手动进行复位（例如，通过关闭电源复位）。</w:t>
      </w:r>
    </w:p>
    <w:p w:rsidR="00B72B7D" w:rsidRPr="00F21318" w:rsidRDefault="00B72B7D" w:rsidP="0054730A">
      <w:pPr>
        <w:pStyle w:val="aff6"/>
        <w:ind w:leftChars="100" w:left="210"/>
        <w:rPr>
          <w:bCs/>
        </w:rPr>
      </w:pPr>
      <w:r w:rsidRPr="00F21318">
        <w:rPr>
          <w:rFonts w:hint="eastAsia"/>
          <w:bCs/>
        </w:rPr>
        <w:t>使用触发器且工作电压高于1.5kV镇流器，结构应符合下列要求：</w:t>
      </w:r>
    </w:p>
    <w:p w:rsidR="00B72B7D" w:rsidRPr="00F21318" w:rsidRDefault="00B72B7D" w:rsidP="0054730A">
      <w:pPr>
        <w:pStyle w:val="aff6"/>
        <w:ind w:leftChars="100" w:left="210"/>
        <w:rPr>
          <w:bCs/>
        </w:rPr>
      </w:pPr>
      <w:r w:rsidRPr="00F21318">
        <w:rPr>
          <w:rFonts w:hint="eastAsia"/>
          <w:bCs/>
        </w:rPr>
        <w:lastRenderedPageBreak/>
        <w:t>——符合GB19510.9-2009和GB19510.10-2009；</w:t>
      </w:r>
    </w:p>
    <w:p w:rsidR="00B72B7D" w:rsidRPr="00F21318" w:rsidRDefault="00B72B7D" w:rsidP="0054730A">
      <w:pPr>
        <w:pStyle w:val="aff6"/>
        <w:ind w:leftChars="100" w:left="210"/>
        <w:rPr>
          <w:bCs/>
        </w:rPr>
      </w:pPr>
      <w:r w:rsidRPr="00F21318">
        <w:rPr>
          <w:rFonts w:hint="eastAsia"/>
          <w:bCs/>
        </w:rPr>
        <w:t>——不是仅用定时断开触发器的类型。</w:t>
      </w:r>
    </w:p>
    <w:p w:rsidR="00B72B7D" w:rsidRPr="00F21318" w:rsidRDefault="00B72B7D" w:rsidP="0054730A">
      <w:pPr>
        <w:pStyle w:val="aff6"/>
        <w:ind w:leftChars="100" w:left="210"/>
        <w:rPr>
          <w:bCs/>
        </w:rPr>
      </w:pPr>
      <w:r w:rsidRPr="00F21318">
        <w:rPr>
          <w:rFonts w:hint="eastAsia"/>
          <w:bCs/>
        </w:rPr>
        <w:t>仅进行30天电压脉冲型式试验的镇流器，只应使用具有定时断开的触发器。</w:t>
      </w:r>
    </w:p>
    <w:p w:rsidR="00B72B7D" w:rsidRPr="00F21318" w:rsidRDefault="00B72B7D" w:rsidP="0054730A">
      <w:pPr>
        <w:pStyle w:val="aff6"/>
        <w:spacing w:line="312" w:lineRule="auto"/>
        <w:ind w:leftChars="100" w:left="210"/>
        <w:rPr>
          <w:bCs/>
        </w:rPr>
      </w:pPr>
      <w:r w:rsidRPr="00F21318">
        <w:rPr>
          <w:rFonts w:hint="eastAsia"/>
          <w:bCs/>
        </w:rPr>
        <w:t>如果没有使用定时触发器，GB19510.9-2009和GB19510.10-2009规定的电压脉冲时间应为60天。</w:t>
      </w:r>
    </w:p>
    <w:p w:rsidR="00B72B7D" w:rsidRPr="00F21318" w:rsidRDefault="00B72B7D" w:rsidP="0054730A">
      <w:pPr>
        <w:pStyle w:val="aff6"/>
        <w:ind w:leftChars="100" w:left="210"/>
        <w:rPr>
          <w:bCs/>
        </w:rPr>
      </w:pPr>
      <w:r w:rsidRPr="00F21318">
        <w:rPr>
          <w:rFonts w:hint="eastAsia"/>
          <w:bCs/>
        </w:rPr>
        <w:t>符合GB19510.4-2009、</w:t>
      </w:r>
      <w:r w:rsidRPr="00F21318">
        <w:rPr>
          <w:rFonts w:ascii="Arial" w:hAnsi="Arial" w:cs="Arial" w:hint="eastAsia"/>
          <w:bCs/>
          <w:szCs w:val="21"/>
        </w:rPr>
        <w:t>GB19510</w:t>
      </w:r>
      <w:r w:rsidRPr="00F21318">
        <w:rPr>
          <w:rFonts w:hint="eastAsia"/>
          <w:bCs/>
        </w:rPr>
        <w:t>.5-2005和GB19510.8-2009的电子镇流器，在承受这些标准规定的异常条件时，产生的温度应不不超过</w:t>
      </w:r>
      <w:r w:rsidRPr="00F21318">
        <w:rPr>
          <w:rFonts w:ascii="Arial" w:hAnsi="Arial" w:cs="Arial" w:hint="eastAsia"/>
          <w:bCs/>
          <w:szCs w:val="21"/>
        </w:rPr>
        <w:t>温度组别</w:t>
      </w:r>
      <w:r w:rsidRPr="00F21318">
        <w:rPr>
          <w:rFonts w:hint="eastAsia"/>
          <w:bCs/>
        </w:rPr>
        <w:t>的温度。</w:t>
      </w:r>
    </w:p>
    <w:p w:rsidR="00B72B7D" w:rsidRPr="00F21318" w:rsidRDefault="00B72B7D" w:rsidP="0054730A">
      <w:pPr>
        <w:pStyle w:val="aff6"/>
        <w:ind w:leftChars="100" w:left="210"/>
        <w:rPr>
          <w:bCs/>
        </w:rPr>
      </w:pPr>
      <w:r w:rsidRPr="00F21318">
        <w:rPr>
          <w:rFonts w:hint="eastAsia"/>
          <w:bCs/>
        </w:rPr>
        <w:t>如果电子镇流器印刷电路板上的内部过流保护装置对整流器没有保护，适用GB19510.1-2009表2中的爬电距离和电气间隙的要求，</w:t>
      </w:r>
      <w:r w:rsidRPr="00F21318">
        <w:rPr>
          <w:rFonts w:ascii="Arial" w:hAnsi="Arial" w:cs="Arial" w:hint="eastAsia"/>
          <w:bCs/>
          <w:szCs w:val="21"/>
        </w:rPr>
        <w:t>并且</w:t>
      </w:r>
      <w:r w:rsidRPr="00F21318">
        <w:rPr>
          <w:rFonts w:hint="eastAsia"/>
          <w:bCs/>
        </w:rPr>
        <w:t>没有该标准允许的例外规定。如果使用这种过电流装置，过电流装置供电一侧的爬电距离和电气间隙应符合表22的要求。如果采用了过电流装置，其额定电压应不低于电路的额定电压，并且分断能力应不</w:t>
      </w:r>
      <w:r w:rsidRPr="00F21318">
        <w:rPr>
          <w:rFonts w:ascii="Arial" w:hAnsi="Arial" w:cs="Arial" w:hint="eastAsia"/>
          <w:bCs/>
          <w:szCs w:val="21"/>
        </w:rPr>
        <w:t>低于</w:t>
      </w:r>
      <w:r w:rsidRPr="00F21318">
        <w:rPr>
          <w:rFonts w:hint="eastAsia"/>
          <w:bCs/>
        </w:rPr>
        <w:t>电路的故障电流。</w:t>
      </w:r>
    </w:p>
    <w:p w:rsidR="00B72B7D" w:rsidRPr="00F21318" w:rsidRDefault="00B72B7D" w:rsidP="0054730A">
      <w:pPr>
        <w:pStyle w:val="aff6"/>
        <w:ind w:leftChars="100" w:left="210"/>
        <w:rPr>
          <w:bCs/>
        </w:rPr>
      </w:pPr>
      <w:r w:rsidRPr="00F21318">
        <w:rPr>
          <w:rFonts w:hint="eastAsia"/>
          <w:bCs/>
        </w:rPr>
        <w:t>选用的熔断器的额定值宜代表正常运行时</w:t>
      </w:r>
      <w:r w:rsidRPr="00F21318">
        <w:rPr>
          <w:rFonts w:ascii="Arial" w:hAnsi="Arial" w:cs="Arial" w:hint="eastAsia"/>
          <w:bCs/>
          <w:szCs w:val="21"/>
        </w:rPr>
        <w:t>镇流器</w:t>
      </w:r>
      <w:r w:rsidRPr="00F21318">
        <w:rPr>
          <w:rFonts w:hint="eastAsia"/>
          <w:bCs/>
        </w:rPr>
        <w:t>的电流、冲击脉冲以及EMC影响。</w:t>
      </w:r>
    </w:p>
    <w:p w:rsidR="00B72B7D" w:rsidRPr="00F21318" w:rsidRDefault="00B72B7D" w:rsidP="00B72B7D">
      <w:pPr>
        <w:pStyle w:val="a6"/>
        <w:spacing w:before="156" w:after="156"/>
      </w:pPr>
      <w:bookmarkStart w:id="493" w:name="_Toc468875243"/>
      <w:r w:rsidRPr="00F21318">
        <w:rPr>
          <w:rFonts w:hint="eastAsia"/>
        </w:rPr>
        <w:t>爬电距离和电气间隙</w:t>
      </w:r>
      <w:bookmarkEnd w:id="493"/>
    </w:p>
    <w:p w:rsidR="00B72B7D" w:rsidRPr="00F21318" w:rsidRDefault="00B72B7D" w:rsidP="0054730A">
      <w:pPr>
        <w:pStyle w:val="aff6"/>
        <w:ind w:leftChars="100" w:left="210"/>
        <w:rPr>
          <w:bCs/>
        </w:rPr>
      </w:pPr>
      <w:r w:rsidRPr="00F21318">
        <w:rPr>
          <w:rFonts w:hint="eastAsia"/>
          <w:bCs/>
        </w:rPr>
        <w:t>除电源端子的爬电距离和电气间隙应</w:t>
      </w:r>
      <w:r w:rsidRPr="00F21318">
        <w:rPr>
          <w:rFonts w:ascii="Arial" w:hAnsi="Arial" w:cs="Arial" w:hint="eastAsia"/>
          <w:bCs/>
          <w:szCs w:val="21"/>
        </w:rPr>
        <w:t>符合</w:t>
      </w:r>
      <w:r w:rsidRPr="00F21318">
        <w:rPr>
          <w:rFonts w:hint="eastAsia"/>
          <w:bCs/>
        </w:rPr>
        <w:t>表22的要求外，爬电距离和电气间隙应符合GB7000（所有部分）有关条款的规定。</w:t>
      </w:r>
    </w:p>
    <w:p w:rsidR="00B72B7D" w:rsidRPr="00F21318" w:rsidRDefault="00B72B7D" w:rsidP="0054730A">
      <w:pPr>
        <w:pStyle w:val="aff6"/>
        <w:ind w:leftChars="100" w:left="210"/>
        <w:rPr>
          <w:bCs/>
        </w:rPr>
      </w:pPr>
      <w:r w:rsidRPr="00F21318">
        <w:rPr>
          <w:rFonts w:hint="eastAsia"/>
          <w:bCs/>
        </w:rPr>
        <w:t>另外，包含触发器的电路能够使灯泡、灯座和其他元件承受峰值超过1.5kV的高压脉冲时，有关的最小爬电距离和电气间隙应符合表25的</w:t>
      </w:r>
      <w:r w:rsidRPr="00F21318">
        <w:rPr>
          <w:rFonts w:ascii="Arial" w:hAnsi="Arial" w:cs="Arial" w:hint="eastAsia"/>
          <w:bCs/>
          <w:szCs w:val="21"/>
        </w:rPr>
        <w:t>要求</w:t>
      </w:r>
      <w:r w:rsidRPr="00F21318">
        <w:rPr>
          <w:rFonts w:hint="eastAsia"/>
          <w:bCs/>
        </w:rPr>
        <w:t>。</w:t>
      </w:r>
    </w:p>
    <w:p w:rsidR="00B72B7D" w:rsidRPr="00F21318" w:rsidRDefault="00B72B7D" w:rsidP="00A924E0">
      <w:pPr>
        <w:pStyle w:val="af5"/>
        <w:spacing w:before="156" w:after="156"/>
        <w:rPr>
          <w:bCs/>
        </w:rPr>
      </w:pPr>
      <w:bookmarkStart w:id="494" w:name="_Toc468884679"/>
      <w:bookmarkStart w:id="495" w:name="_Toc468885447"/>
      <w:r w:rsidRPr="00F21318">
        <w:rPr>
          <w:rFonts w:hint="eastAsia"/>
          <w:bCs/>
        </w:rPr>
        <w:t>脉冲峰值电压大于1.5kV时的爬电距离和电气间隙</w:t>
      </w:r>
      <w:bookmarkEnd w:id="494"/>
      <w:bookmarkEnd w:id="495"/>
    </w:p>
    <w:tbl>
      <w:tblPr>
        <w:tblW w:w="4739"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843"/>
        <w:gridCol w:w="1702"/>
        <w:gridCol w:w="1840"/>
      </w:tblGrid>
      <w:tr w:rsidR="008F3F25" w:rsidRPr="00F21318" w:rsidTr="00A92F05">
        <w:trPr>
          <w:trHeight w:val="526"/>
        </w:trPr>
        <w:tc>
          <w:tcPr>
            <w:tcW w:w="1016" w:type="pct"/>
            <w:vMerge w:val="restar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部件</w:t>
            </w:r>
          </w:p>
        </w:tc>
        <w:tc>
          <w:tcPr>
            <w:tcW w:w="3984" w:type="pct"/>
            <w:gridSpan w:val="4"/>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脉冲峰值Vpk</w:t>
            </w:r>
          </w:p>
        </w:tc>
      </w:tr>
      <w:tr w:rsidR="008F3F25" w:rsidRPr="00F21318" w:rsidTr="00A92F05">
        <w:trPr>
          <w:trHeight w:val="526"/>
        </w:trPr>
        <w:tc>
          <w:tcPr>
            <w:tcW w:w="1016" w:type="pct"/>
            <w:vMerge/>
            <w:vAlign w:val="center"/>
          </w:tcPr>
          <w:p w:rsidR="008F3F25" w:rsidRPr="00F21318" w:rsidRDefault="008F3F25" w:rsidP="00A92F05">
            <w:pPr>
              <w:jc w:val="center"/>
              <w:rPr>
                <w:rFonts w:asciiTheme="minorEastAsia" w:eastAsiaTheme="minorEastAsia" w:hAnsiTheme="minorEastAsia"/>
                <w:szCs w:val="21"/>
              </w:rPr>
            </w:pP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kV</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kV</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kV</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kV</w:t>
            </w:r>
          </w:p>
        </w:tc>
      </w:tr>
      <w:tr w:rsidR="008F3F25" w:rsidRPr="00F21318" w:rsidTr="00A92F05">
        <w:trPr>
          <w:trHeight w:val="526"/>
        </w:trPr>
        <w:tc>
          <w:tcPr>
            <w:tcW w:w="1016" w:type="pct"/>
            <w:vMerge/>
            <w:vAlign w:val="center"/>
          </w:tcPr>
          <w:p w:rsidR="008F3F25" w:rsidRPr="00F21318" w:rsidRDefault="008F3F25" w:rsidP="00A92F05">
            <w:pPr>
              <w:jc w:val="center"/>
              <w:rPr>
                <w:rFonts w:asciiTheme="minorEastAsia" w:eastAsiaTheme="minorEastAsia" w:hAnsiTheme="minorEastAsia"/>
                <w:szCs w:val="21"/>
              </w:rPr>
            </w:pP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Vpk≤2.8</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2.8</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Vpk≤5.0</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1.5</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Vpk≤2.8</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2.8</w:t>
            </w:r>
            <w:r w:rsidRPr="00F21318">
              <w:rPr>
                <w:rFonts w:asciiTheme="minorEastAsia" w:eastAsiaTheme="minorEastAsia" w:hAnsiTheme="minorEastAsia"/>
                <w:szCs w:val="21"/>
              </w:rPr>
              <w:t>＜</w:t>
            </w:r>
            <w:r w:rsidRPr="00F21318">
              <w:rPr>
                <w:rFonts w:asciiTheme="minorEastAsia" w:eastAsiaTheme="minorEastAsia" w:hAnsiTheme="minorEastAsia" w:hint="eastAsia"/>
                <w:szCs w:val="21"/>
              </w:rPr>
              <w:t>Vpk≤5.0</w:t>
            </w:r>
          </w:p>
        </w:tc>
      </w:tr>
      <w:tr w:rsidR="008F3F25" w:rsidRPr="00F21318" w:rsidTr="00A92F05">
        <w:trPr>
          <w:trHeight w:val="526"/>
        </w:trPr>
        <w:tc>
          <w:tcPr>
            <w:tcW w:w="1016" w:type="pct"/>
            <w:vMerge/>
            <w:vAlign w:val="center"/>
          </w:tcPr>
          <w:p w:rsidR="008F3F25" w:rsidRPr="00F21318" w:rsidRDefault="008F3F25" w:rsidP="00A92F05">
            <w:pPr>
              <w:jc w:val="center"/>
              <w:rPr>
                <w:rFonts w:asciiTheme="minorEastAsia" w:eastAsiaTheme="minorEastAsia" w:hAnsiTheme="minorEastAsia"/>
                <w:szCs w:val="21"/>
              </w:rPr>
            </w:pPr>
          </w:p>
        </w:tc>
        <w:tc>
          <w:tcPr>
            <w:tcW w:w="2032" w:type="pct"/>
            <w:gridSpan w:val="2"/>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爬电距离</w:t>
            </w:r>
          </w:p>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mm</w:t>
            </w:r>
          </w:p>
        </w:tc>
        <w:tc>
          <w:tcPr>
            <w:tcW w:w="1952" w:type="pct"/>
            <w:gridSpan w:val="2"/>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电气间隙</w:t>
            </w:r>
          </w:p>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mm</w:t>
            </w:r>
          </w:p>
        </w:tc>
      </w:tr>
      <w:tr w:rsidR="008F3F25" w:rsidRPr="00F21318" w:rsidTr="00A92F05">
        <w:trPr>
          <w:trHeight w:val="526"/>
        </w:trPr>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灯头</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r>
      <w:tr w:rsidR="008F3F25" w:rsidRPr="00F21318" w:rsidTr="00A92F05">
        <w:trPr>
          <w:trHeight w:val="526"/>
        </w:trPr>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灯座内部部件</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9</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4</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r>
      <w:tr w:rsidR="008F3F25" w:rsidRPr="00F21318" w:rsidTr="00A92F05">
        <w:trPr>
          <w:trHeight w:val="526"/>
        </w:trPr>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灯座外部部件</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9</w:t>
            </w:r>
          </w:p>
        </w:tc>
      </w:tr>
      <w:tr w:rsidR="008F3F25" w:rsidRPr="00F21318" w:rsidTr="00A92F05">
        <w:trPr>
          <w:trHeight w:val="526"/>
        </w:trPr>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承受触发器脉冲电压的其他元件</w:t>
            </w:r>
            <w:r w:rsidRPr="00F21318">
              <w:rPr>
                <w:rFonts w:asciiTheme="minorEastAsia" w:eastAsiaTheme="minorEastAsia" w:hAnsiTheme="minorEastAsia" w:hint="eastAsia"/>
                <w:szCs w:val="21"/>
                <w:vertAlign w:val="superscript"/>
              </w:rPr>
              <w:t>a</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8</w:t>
            </w:r>
          </w:p>
        </w:tc>
        <w:tc>
          <w:tcPr>
            <w:tcW w:w="1016"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12</w:t>
            </w:r>
          </w:p>
        </w:tc>
        <w:tc>
          <w:tcPr>
            <w:tcW w:w="938"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6</w:t>
            </w:r>
          </w:p>
        </w:tc>
        <w:tc>
          <w:tcPr>
            <w:tcW w:w="1015" w:type="pct"/>
            <w:vAlign w:val="center"/>
          </w:tcPr>
          <w:p w:rsidR="008F3F25" w:rsidRPr="00F21318" w:rsidRDefault="008F3F25" w:rsidP="00A92F05">
            <w:pPr>
              <w:jc w:val="center"/>
              <w:rPr>
                <w:rFonts w:asciiTheme="minorEastAsia" w:eastAsiaTheme="minorEastAsia" w:hAnsiTheme="minorEastAsia"/>
                <w:szCs w:val="21"/>
              </w:rPr>
            </w:pPr>
            <w:r w:rsidRPr="00F21318">
              <w:rPr>
                <w:rFonts w:asciiTheme="minorEastAsia" w:eastAsiaTheme="minorEastAsia" w:hAnsiTheme="minorEastAsia" w:hint="eastAsia"/>
                <w:szCs w:val="21"/>
              </w:rPr>
              <w:t>9</w:t>
            </w:r>
          </w:p>
        </w:tc>
      </w:tr>
      <w:tr w:rsidR="008F3F25" w:rsidRPr="00F21318" w:rsidTr="00A92F05">
        <w:trPr>
          <w:trHeight w:val="526"/>
        </w:trPr>
        <w:tc>
          <w:tcPr>
            <w:tcW w:w="5000" w:type="pct"/>
            <w:gridSpan w:val="5"/>
            <w:vAlign w:val="center"/>
          </w:tcPr>
          <w:p w:rsidR="008F3F25" w:rsidRPr="00F21318" w:rsidRDefault="008F3F25" w:rsidP="008F3F25">
            <w:pPr>
              <w:snapToGrid w:val="0"/>
              <w:spacing w:line="312" w:lineRule="auto"/>
              <w:jc w:val="left"/>
              <w:rPr>
                <w:bCs/>
                <w:szCs w:val="21"/>
              </w:rPr>
            </w:pPr>
            <w:r w:rsidRPr="00F21318">
              <w:rPr>
                <w:rFonts w:hint="eastAsia"/>
                <w:bCs/>
                <w:szCs w:val="21"/>
                <w:vertAlign w:val="superscript"/>
              </w:rPr>
              <w:t>a</w:t>
            </w:r>
            <w:r w:rsidRPr="00F21318">
              <w:rPr>
                <w:rFonts w:hint="eastAsia"/>
                <w:bCs/>
                <w:szCs w:val="21"/>
              </w:rPr>
              <w:t>元件本身是浇封或密封器件除外。</w:t>
            </w:r>
          </w:p>
        </w:tc>
      </w:tr>
    </w:tbl>
    <w:p w:rsidR="00B72B7D" w:rsidRPr="00F21318" w:rsidRDefault="00B72B7D" w:rsidP="008F3F25">
      <w:pPr>
        <w:pStyle w:val="aff6"/>
        <w:spacing w:line="312" w:lineRule="auto"/>
        <w:ind w:firstLineChars="0" w:firstLine="0"/>
        <w:rPr>
          <w:bCs/>
        </w:rPr>
      </w:pPr>
    </w:p>
    <w:p w:rsidR="00B72B7D" w:rsidRPr="00F21318" w:rsidRDefault="00B72B7D" w:rsidP="00B72B7D">
      <w:pPr>
        <w:pStyle w:val="a6"/>
        <w:spacing w:before="156" w:after="156"/>
      </w:pPr>
      <w:bookmarkStart w:id="496" w:name="_Toc468875244"/>
      <w:r w:rsidRPr="00F21318">
        <w:rPr>
          <w:rFonts w:hint="eastAsia"/>
        </w:rPr>
        <w:t>端子</w:t>
      </w:r>
      <w:bookmarkEnd w:id="496"/>
    </w:p>
    <w:p w:rsidR="00B72B7D" w:rsidRPr="00F21318" w:rsidRDefault="00B72B7D" w:rsidP="008F3F25">
      <w:pPr>
        <w:pStyle w:val="ab"/>
        <w:ind w:leftChars="497" w:left="1452"/>
      </w:pPr>
      <w:r w:rsidRPr="00F21318">
        <w:rPr>
          <w:rFonts w:hint="eastAsia"/>
        </w:rPr>
        <w:t>回路连接件</w:t>
      </w:r>
    </w:p>
    <w:p w:rsidR="00B72B7D" w:rsidRPr="00F21318" w:rsidRDefault="00B72B7D" w:rsidP="008F3F25">
      <w:pPr>
        <w:pStyle w:val="aff6"/>
        <w:ind w:leftChars="100" w:left="210"/>
        <w:rPr>
          <w:bCs/>
        </w:rPr>
      </w:pPr>
      <w:r w:rsidRPr="00F21318">
        <w:rPr>
          <w:rFonts w:hint="eastAsia"/>
          <w:bCs/>
        </w:rPr>
        <w:t>对于具有一个以上电缆或</w:t>
      </w:r>
      <w:r w:rsidRPr="00F21318">
        <w:rPr>
          <w:rFonts w:ascii="Arial" w:hAnsi="Arial" w:cs="Arial" w:hint="eastAsia"/>
          <w:bCs/>
          <w:szCs w:val="21"/>
        </w:rPr>
        <w:t>导管引入装置</w:t>
      </w:r>
      <w:r w:rsidRPr="00F21318">
        <w:rPr>
          <w:rFonts w:hint="eastAsia"/>
          <w:bCs/>
        </w:rPr>
        <w:t>的灯具，如果引入装置用于电源回路和接地线，应提供回路连接件。</w:t>
      </w:r>
    </w:p>
    <w:p w:rsidR="00B72B7D" w:rsidRPr="00F21318" w:rsidRDefault="00B72B7D" w:rsidP="008F3F25">
      <w:pPr>
        <w:pStyle w:val="ab"/>
        <w:ind w:leftChars="497" w:left="1452"/>
      </w:pPr>
      <w:r w:rsidRPr="00F21318">
        <w:rPr>
          <w:rFonts w:hint="eastAsia"/>
        </w:rPr>
        <w:t>螺纹式灯座的极性</w:t>
      </w:r>
    </w:p>
    <w:p w:rsidR="00B72B7D" w:rsidRPr="00F21318" w:rsidRDefault="00B72B7D" w:rsidP="008F3F25">
      <w:pPr>
        <w:pStyle w:val="aff6"/>
        <w:ind w:leftChars="100" w:left="210"/>
        <w:rPr>
          <w:bCs/>
        </w:rPr>
      </w:pPr>
      <w:r w:rsidRPr="00F21318">
        <w:rPr>
          <w:rFonts w:hint="eastAsia"/>
          <w:bCs/>
        </w:rPr>
        <w:t>如果使用螺纹式灯座，灯座中心触头应直接或间接联接到灯具电源火线接线端子上。</w:t>
      </w:r>
    </w:p>
    <w:p w:rsidR="00B72B7D" w:rsidRPr="00F21318" w:rsidRDefault="00B72B7D" w:rsidP="008F3F25">
      <w:pPr>
        <w:pStyle w:val="ab"/>
        <w:ind w:leftChars="497" w:left="1452"/>
      </w:pPr>
      <w:r w:rsidRPr="00F21318">
        <w:rPr>
          <w:rFonts w:hint="eastAsia"/>
        </w:rPr>
        <w:t>内部接线</w:t>
      </w:r>
    </w:p>
    <w:p w:rsidR="00B72B7D" w:rsidRPr="00F21318" w:rsidRDefault="00B72B7D" w:rsidP="008F3F25">
      <w:pPr>
        <w:pStyle w:val="aff6"/>
        <w:ind w:leftChars="100" w:left="210"/>
        <w:rPr>
          <w:bCs/>
        </w:rPr>
      </w:pPr>
      <w:r w:rsidRPr="00F21318">
        <w:rPr>
          <w:rFonts w:hint="eastAsia"/>
          <w:bCs/>
        </w:rPr>
        <w:lastRenderedPageBreak/>
        <w:t>应依照温度和可能会承受的电压选择和使用内部接线。当电路中含有触发器使内部布线承受高压脉冲时，选择的布线绝缘应能承受脉冲的作用。</w:t>
      </w:r>
    </w:p>
    <w:p w:rsidR="00B72B7D" w:rsidRPr="00F21318" w:rsidRDefault="00B72B7D" w:rsidP="00B72B7D">
      <w:pPr>
        <w:pStyle w:val="a6"/>
        <w:spacing w:before="156" w:after="156"/>
      </w:pPr>
      <w:bookmarkStart w:id="497" w:name="_Toc468875245"/>
      <w:r w:rsidRPr="00F21318">
        <w:rPr>
          <w:rFonts w:hint="eastAsia"/>
        </w:rPr>
        <w:t>管式双插脚荧光灯灯具补充要求</w:t>
      </w:r>
      <w:bookmarkEnd w:id="497"/>
    </w:p>
    <w:p w:rsidR="00B72B7D" w:rsidRPr="00F21318" w:rsidRDefault="00B72B7D" w:rsidP="008F3F25">
      <w:pPr>
        <w:pStyle w:val="aff6"/>
        <w:ind w:firstLineChars="250" w:firstLine="525"/>
        <w:rPr>
          <w:bCs/>
        </w:rPr>
      </w:pPr>
      <w:r w:rsidRPr="00F21318">
        <w:rPr>
          <w:rFonts w:hint="eastAsia"/>
          <w:bCs/>
        </w:rPr>
        <w:t>管式双插脚荧光灯灯具还应</w:t>
      </w:r>
      <w:r w:rsidRPr="00F21318">
        <w:rPr>
          <w:rFonts w:ascii="Arial" w:hAnsi="Arial" w:cs="Arial" w:hint="eastAsia"/>
          <w:bCs/>
          <w:szCs w:val="21"/>
        </w:rPr>
        <w:t>满足</w:t>
      </w:r>
      <w:r w:rsidRPr="00F21318">
        <w:rPr>
          <w:bCs/>
        </w:rPr>
        <w:t>GB 3836.</w:t>
      </w:r>
      <w:r w:rsidRPr="00F21318">
        <w:rPr>
          <w:rFonts w:hint="eastAsia"/>
          <w:bCs/>
        </w:rPr>
        <w:t>8</w:t>
      </w:r>
      <w:r w:rsidRPr="00F21318">
        <w:rPr>
          <w:bCs/>
        </w:rPr>
        <w:t>-201</w:t>
      </w:r>
      <w:r w:rsidRPr="00F21318">
        <w:rPr>
          <w:rFonts w:hint="eastAsia"/>
          <w:bCs/>
        </w:rPr>
        <w:t>4第11.3条要求。</w:t>
      </w:r>
    </w:p>
    <w:p w:rsidR="00B72B7D" w:rsidRPr="00F21318" w:rsidRDefault="00B72B7D" w:rsidP="00B72B7D">
      <w:pPr>
        <w:pStyle w:val="a6"/>
        <w:spacing w:before="156" w:after="156"/>
      </w:pPr>
      <w:bookmarkStart w:id="498" w:name="_Toc468875246"/>
      <w:r w:rsidRPr="00F21318">
        <w:rPr>
          <w:rFonts w:hint="eastAsia"/>
        </w:rPr>
        <w:t>螺口灯座试验</w:t>
      </w:r>
      <w:bookmarkEnd w:id="498"/>
    </w:p>
    <w:p w:rsidR="00B72B7D" w:rsidRPr="00F21318" w:rsidRDefault="00B72B7D" w:rsidP="008F3F25">
      <w:pPr>
        <w:pStyle w:val="aff6"/>
        <w:ind w:firstLineChars="250" w:firstLine="525"/>
        <w:rPr>
          <w:bCs/>
        </w:rPr>
      </w:pPr>
      <w:r w:rsidRPr="00F21318">
        <w:rPr>
          <w:rFonts w:hint="eastAsia"/>
          <w:bCs/>
        </w:rPr>
        <w:t>螺口灯座试验应满足</w:t>
      </w:r>
      <w:r w:rsidRPr="00F21318">
        <w:rPr>
          <w:bCs/>
        </w:rPr>
        <w:t>GB 3836.</w:t>
      </w:r>
      <w:r w:rsidRPr="00F21318">
        <w:rPr>
          <w:rFonts w:hint="eastAsia"/>
          <w:bCs/>
        </w:rPr>
        <w:t>8</w:t>
      </w:r>
      <w:r w:rsidRPr="00F21318">
        <w:rPr>
          <w:bCs/>
        </w:rPr>
        <w:t>-201</w:t>
      </w:r>
      <w:r w:rsidRPr="00F21318">
        <w:rPr>
          <w:rFonts w:hint="eastAsia"/>
          <w:bCs/>
        </w:rPr>
        <w:t>4第22.7条试验要求。</w:t>
      </w:r>
    </w:p>
    <w:p w:rsidR="00B72B7D" w:rsidRPr="00F21318" w:rsidRDefault="00B72B7D" w:rsidP="00B72B7D">
      <w:pPr>
        <w:pStyle w:val="a6"/>
        <w:spacing w:before="156" w:after="156"/>
      </w:pPr>
      <w:bookmarkStart w:id="499" w:name="_Toc468875247"/>
      <w:r w:rsidRPr="00F21318">
        <w:rPr>
          <w:rFonts w:hint="eastAsia"/>
        </w:rPr>
        <w:t>灯具启动器座试验</w:t>
      </w:r>
      <w:bookmarkEnd w:id="499"/>
    </w:p>
    <w:p w:rsidR="00B72B7D" w:rsidRPr="00F21318" w:rsidRDefault="00B72B7D" w:rsidP="008F3F25">
      <w:pPr>
        <w:pStyle w:val="aff6"/>
        <w:ind w:firstLineChars="250" w:firstLine="525"/>
        <w:rPr>
          <w:bCs/>
        </w:rPr>
      </w:pPr>
      <w:r w:rsidRPr="00F21318">
        <w:rPr>
          <w:rFonts w:hint="eastAsia"/>
          <w:bCs/>
        </w:rPr>
        <w:t>灯具启动器座试验应满足</w:t>
      </w:r>
      <w:r w:rsidRPr="00F21318">
        <w:rPr>
          <w:bCs/>
        </w:rPr>
        <w:t>GB 3836.</w:t>
      </w:r>
      <w:r w:rsidRPr="00F21318">
        <w:rPr>
          <w:rFonts w:hint="eastAsia"/>
          <w:bCs/>
        </w:rPr>
        <w:t>8</w:t>
      </w:r>
      <w:r w:rsidRPr="00F21318">
        <w:rPr>
          <w:bCs/>
        </w:rPr>
        <w:t>-</w:t>
      </w:r>
      <w:r w:rsidRPr="00F21318">
        <w:rPr>
          <w:rFonts w:ascii="Arial" w:hAnsi="Arial" w:cs="Arial"/>
          <w:bCs/>
          <w:szCs w:val="21"/>
        </w:rPr>
        <w:t>201</w:t>
      </w:r>
      <w:r w:rsidRPr="00F21318">
        <w:rPr>
          <w:rFonts w:ascii="Arial" w:hAnsi="Arial" w:cs="Arial" w:hint="eastAsia"/>
          <w:bCs/>
          <w:szCs w:val="21"/>
        </w:rPr>
        <w:t>4</w:t>
      </w:r>
      <w:r w:rsidRPr="00F21318">
        <w:rPr>
          <w:rFonts w:hint="eastAsia"/>
          <w:bCs/>
        </w:rPr>
        <w:t>第22.8条试验要求。</w:t>
      </w:r>
    </w:p>
    <w:p w:rsidR="00B72B7D" w:rsidRPr="00F21318" w:rsidRDefault="00B72B7D" w:rsidP="00B72B7D">
      <w:pPr>
        <w:pStyle w:val="a6"/>
        <w:spacing w:before="156" w:after="156"/>
      </w:pPr>
      <w:bookmarkStart w:id="500" w:name="_Toc468875248"/>
      <w:r w:rsidRPr="00F21318">
        <w:rPr>
          <w:rFonts w:hint="eastAsia"/>
        </w:rPr>
        <w:t>管式荧光灯的电气启动器试验以及高压钠灯或金属卤化物灯触发器试验</w:t>
      </w:r>
      <w:bookmarkEnd w:id="500"/>
    </w:p>
    <w:p w:rsidR="00B72B7D" w:rsidRPr="00F21318" w:rsidRDefault="00B72B7D" w:rsidP="008F3F25">
      <w:pPr>
        <w:pStyle w:val="aff6"/>
        <w:ind w:leftChars="100" w:left="210"/>
        <w:rPr>
          <w:bCs/>
        </w:rPr>
      </w:pPr>
      <w:r w:rsidRPr="00F21318">
        <w:rPr>
          <w:rFonts w:hint="eastAsia"/>
          <w:bCs/>
        </w:rPr>
        <w:t>管式荧光灯的电气启动器试验</w:t>
      </w:r>
      <w:r w:rsidRPr="00F21318">
        <w:rPr>
          <w:rFonts w:ascii="Arial" w:hAnsi="Arial" w:cs="Arial" w:hint="eastAsia"/>
          <w:bCs/>
          <w:szCs w:val="21"/>
        </w:rPr>
        <w:t>以及</w:t>
      </w:r>
      <w:r w:rsidRPr="00F21318">
        <w:rPr>
          <w:rFonts w:hint="eastAsia"/>
          <w:bCs/>
        </w:rPr>
        <w:t>高压钠灯或金属卤化物灯触发器试验应满足</w:t>
      </w:r>
      <w:r w:rsidRPr="00F21318">
        <w:rPr>
          <w:bCs/>
        </w:rPr>
        <w:t>GB 3836.</w:t>
      </w:r>
      <w:r w:rsidRPr="00F21318">
        <w:rPr>
          <w:rFonts w:hint="eastAsia"/>
          <w:bCs/>
        </w:rPr>
        <w:t>8</w:t>
      </w:r>
      <w:r w:rsidRPr="00F21318">
        <w:rPr>
          <w:bCs/>
        </w:rPr>
        <w:t>-201</w:t>
      </w:r>
      <w:r w:rsidRPr="00F21318">
        <w:rPr>
          <w:rFonts w:hint="eastAsia"/>
          <w:bCs/>
        </w:rPr>
        <w:t>4第22.9条试验要求。</w:t>
      </w:r>
    </w:p>
    <w:p w:rsidR="00B72B7D" w:rsidRPr="00F21318" w:rsidRDefault="00B72B7D" w:rsidP="00B72B7D">
      <w:pPr>
        <w:pStyle w:val="a6"/>
        <w:spacing w:before="156" w:after="156"/>
      </w:pPr>
      <w:bookmarkStart w:id="501" w:name="_Toc468875249"/>
      <w:r w:rsidRPr="00F21318">
        <w:rPr>
          <w:rFonts w:hint="eastAsia"/>
        </w:rPr>
        <w:t>触发器产生高压脉冲的灯具布线试验</w:t>
      </w:r>
      <w:bookmarkEnd w:id="501"/>
    </w:p>
    <w:p w:rsidR="00B72B7D" w:rsidRPr="00F21318" w:rsidRDefault="00B72B7D" w:rsidP="008F3F25">
      <w:pPr>
        <w:pStyle w:val="aff6"/>
        <w:ind w:firstLineChars="250" w:firstLine="525"/>
        <w:rPr>
          <w:bCs/>
        </w:rPr>
      </w:pPr>
      <w:r w:rsidRPr="00F21318">
        <w:rPr>
          <w:rFonts w:hint="eastAsia"/>
          <w:bCs/>
        </w:rPr>
        <w:t>触发器产生高压脉冲的灯具</w:t>
      </w:r>
      <w:r w:rsidRPr="00F21318">
        <w:rPr>
          <w:rFonts w:ascii="Arial" w:hAnsi="Arial" w:cs="Arial" w:hint="eastAsia"/>
          <w:bCs/>
          <w:szCs w:val="21"/>
        </w:rPr>
        <w:t>布线</w:t>
      </w:r>
      <w:r w:rsidRPr="00F21318">
        <w:rPr>
          <w:rFonts w:hint="eastAsia"/>
          <w:bCs/>
        </w:rPr>
        <w:t>试验应满足</w:t>
      </w:r>
      <w:r w:rsidRPr="00F21318">
        <w:rPr>
          <w:bCs/>
        </w:rPr>
        <w:t>GB 3836.</w:t>
      </w:r>
      <w:r w:rsidRPr="00F21318">
        <w:rPr>
          <w:rFonts w:hint="eastAsia"/>
          <w:bCs/>
        </w:rPr>
        <w:t>8</w:t>
      </w:r>
      <w:r w:rsidRPr="00F21318">
        <w:rPr>
          <w:bCs/>
        </w:rPr>
        <w:t>-201</w:t>
      </w:r>
      <w:r w:rsidRPr="00F21318">
        <w:rPr>
          <w:rFonts w:hint="eastAsia"/>
          <w:bCs/>
        </w:rPr>
        <w:t>4第22.10条试验要求。</w:t>
      </w:r>
    </w:p>
    <w:p w:rsidR="00B72B7D" w:rsidRPr="00F21318" w:rsidRDefault="00B72B7D" w:rsidP="00F526F9">
      <w:pPr>
        <w:pStyle w:val="a5"/>
        <w:spacing w:before="156" w:after="156"/>
      </w:pPr>
      <w:bookmarkStart w:id="502" w:name="_Toc468875250"/>
      <w:bookmarkStart w:id="503" w:name="_Toc468875631"/>
      <w:bookmarkStart w:id="504" w:name="_Toc468875912"/>
      <w:bookmarkStart w:id="505" w:name="_Toc468884647"/>
      <w:bookmarkStart w:id="506" w:name="_Toc468885415"/>
      <w:bookmarkStart w:id="507" w:name="_Toc468885995"/>
      <w:bookmarkStart w:id="508" w:name="_Toc495938855"/>
      <w:r w:rsidRPr="00F21318">
        <w:rPr>
          <w:rFonts w:hint="eastAsia"/>
        </w:rPr>
        <w:t>本质安全型灯具</w:t>
      </w:r>
      <w:bookmarkEnd w:id="502"/>
      <w:bookmarkEnd w:id="503"/>
      <w:bookmarkEnd w:id="504"/>
      <w:bookmarkEnd w:id="505"/>
      <w:bookmarkEnd w:id="506"/>
      <w:bookmarkEnd w:id="507"/>
      <w:bookmarkEnd w:id="508"/>
    </w:p>
    <w:p w:rsidR="00B72B7D" w:rsidRPr="00F21318" w:rsidRDefault="00B72B7D" w:rsidP="00B72B7D">
      <w:pPr>
        <w:pStyle w:val="a6"/>
        <w:spacing w:before="156" w:after="156"/>
        <w:rPr>
          <w:bCs/>
        </w:rPr>
      </w:pPr>
      <w:bookmarkStart w:id="509" w:name="_Toc468875251"/>
      <w:r w:rsidRPr="00F21318">
        <w:rPr>
          <w:rFonts w:hint="eastAsia"/>
        </w:rPr>
        <w:t>光源与灯具的要求</w:t>
      </w:r>
      <w:bookmarkEnd w:id="509"/>
    </w:p>
    <w:p w:rsidR="00B72B7D" w:rsidRPr="00F21318" w:rsidRDefault="00B72B7D" w:rsidP="00B72B7D">
      <w:pPr>
        <w:pStyle w:val="ab"/>
      </w:pPr>
      <w:r w:rsidRPr="00F21318">
        <w:rPr>
          <w:rFonts w:hint="eastAsia"/>
        </w:rPr>
        <w:t>光源功率不大于25W。（需要理论数据）</w:t>
      </w:r>
    </w:p>
    <w:p w:rsidR="00B72B7D" w:rsidRPr="00F21318" w:rsidRDefault="00B72B7D" w:rsidP="00B72B7D">
      <w:pPr>
        <w:pStyle w:val="ab"/>
      </w:pPr>
      <w:r w:rsidRPr="00F21318">
        <w:rPr>
          <w:rFonts w:hint="eastAsia"/>
        </w:rPr>
        <w:t>激光二极管或LED可能会在过功率故障模式下温度较高引起失效。一个特定光源的热学失效特性可能需要提供过功故障保护。</w:t>
      </w:r>
    </w:p>
    <w:p w:rsidR="00B72B7D" w:rsidRPr="00F21318" w:rsidRDefault="00B72B7D" w:rsidP="00B72B7D">
      <w:pPr>
        <w:pStyle w:val="ab"/>
      </w:pPr>
      <w:r w:rsidRPr="00F21318">
        <w:rPr>
          <w:rFonts w:hint="eastAsia"/>
        </w:rPr>
        <w:t>电压或电流限制</w:t>
      </w:r>
      <w:r w:rsidRPr="00F21318">
        <w:rPr>
          <w:rFonts w:ascii="Arial" w:hAnsi="Arial" w:cs="Arial" w:hint="eastAsia"/>
          <w:szCs w:val="21"/>
        </w:rPr>
        <w:t>电路</w:t>
      </w:r>
      <w:r w:rsidRPr="00F21318">
        <w:rPr>
          <w:rFonts w:hint="eastAsia"/>
        </w:rPr>
        <w:t>应放置在光源和电源之间，提供过功率失效保护。</w:t>
      </w:r>
    </w:p>
    <w:p w:rsidR="00B72B7D" w:rsidRPr="00F21318" w:rsidRDefault="00B72B7D" w:rsidP="00B72B7D">
      <w:pPr>
        <w:pStyle w:val="ab"/>
      </w:pPr>
      <w:r w:rsidRPr="00F21318">
        <w:rPr>
          <w:rFonts w:hint="eastAsia"/>
        </w:rPr>
        <w:t>过功率故障保护需要按照</w:t>
      </w:r>
      <w:r w:rsidRPr="00F21318">
        <w:rPr>
          <w:rFonts w:ascii="Arial" w:hAnsi="Arial" w:cs="Arial" w:hint="eastAsia"/>
          <w:szCs w:val="21"/>
        </w:rPr>
        <w:t>EPL</w:t>
      </w:r>
      <w:r w:rsidRPr="00F21318">
        <w:rPr>
          <w:rFonts w:hint="eastAsia"/>
        </w:rPr>
        <w:t>等级需求（参见IEC60079-11）。例如对于Ga级别设备，电压或/和电流限制器需要在施加两个计数故障下提供过功失效保护。对于Gb级别设备，两个计数故障可以减少为1个。对于Gc级别的设备，在没有计数故障下。对于某些低功率光源比如LED，提供合适的过功率保护的设备，对于任意EPL等级，热学失效特性是可以接受的。</w:t>
      </w:r>
    </w:p>
    <w:p w:rsidR="00B72B7D" w:rsidRPr="00F21318" w:rsidRDefault="00B72B7D" w:rsidP="00B72B7D">
      <w:pPr>
        <w:pStyle w:val="ab"/>
      </w:pPr>
      <w:r w:rsidRPr="00F21318">
        <w:rPr>
          <w:rFonts w:hint="eastAsia"/>
        </w:rPr>
        <w:t>户外本安型或可移动式灯具必须满足IP54的要求，室内本安型的IP防护等级须满足IP20</w:t>
      </w:r>
      <w:r w:rsidR="008F3F25" w:rsidRPr="00F21318">
        <w:rPr>
          <w:rFonts w:hint="eastAsia"/>
        </w:rPr>
        <w:t>要求。</w:t>
      </w:r>
    </w:p>
    <w:p w:rsidR="00B72B7D" w:rsidRPr="00F21318" w:rsidRDefault="00B72B7D" w:rsidP="00B72B7D">
      <w:pPr>
        <w:pStyle w:val="a6"/>
        <w:spacing w:before="156" w:after="156"/>
      </w:pPr>
      <w:bookmarkStart w:id="510" w:name="_Toc468875252"/>
      <w:r w:rsidRPr="00F21318">
        <w:rPr>
          <w:rFonts w:hint="eastAsia"/>
        </w:rPr>
        <w:t>本质安全电路的评定</w:t>
      </w:r>
      <w:bookmarkEnd w:id="510"/>
    </w:p>
    <w:p w:rsidR="00B72B7D" w:rsidRPr="00F21318" w:rsidRDefault="00B72B7D" w:rsidP="008F3F25">
      <w:pPr>
        <w:pStyle w:val="aff6"/>
        <w:ind w:leftChars="100" w:left="210"/>
        <w:rPr>
          <w:bCs/>
        </w:rPr>
      </w:pPr>
      <w:r w:rsidRPr="00F21318">
        <w:rPr>
          <w:rFonts w:hint="eastAsia"/>
          <w:bCs/>
        </w:rPr>
        <w:t>灯具如果采用馈电</w:t>
      </w:r>
      <w:r w:rsidRPr="00F21318">
        <w:rPr>
          <w:rFonts w:ascii="Arial" w:hAnsi="Arial" w:cs="Arial" w:hint="eastAsia"/>
          <w:bCs/>
          <w:szCs w:val="21"/>
        </w:rPr>
        <w:t>网络</w:t>
      </w:r>
      <w:r w:rsidRPr="00F21318">
        <w:rPr>
          <w:rFonts w:hint="eastAsia"/>
          <w:bCs/>
        </w:rPr>
        <w:t>供电，非本安电路部分作为关联设备必须采用其他防爆型式进行保护，其输出端必须满足3836.4-2010中关联设备的安全要求；</w:t>
      </w:r>
    </w:p>
    <w:p w:rsidR="00B72B7D" w:rsidRPr="00F21318" w:rsidRDefault="00B72B7D" w:rsidP="008F3F25">
      <w:pPr>
        <w:pStyle w:val="aff6"/>
        <w:ind w:leftChars="100" w:left="210"/>
        <w:rPr>
          <w:bCs/>
        </w:rPr>
      </w:pPr>
      <w:r w:rsidRPr="00F21318">
        <w:rPr>
          <w:rFonts w:hint="eastAsia"/>
          <w:bCs/>
        </w:rPr>
        <w:t>灯具采用电池或电池组</w:t>
      </w:r>
      <w:r w:rsidRPr="00F21318">
        <w:rPr>
          <w:rFonts w:ascii="Arial" w:hAnsi="Arial" w:cs="Arial" w:hint="eastAsia"/>
          <w:bCs/>
          <w:szCs w:val="21"/>
        </w:rPr>
        <w:t>供电</w:t>
      </w:r>
      <w:r w:rsidRPr="00F21318">
        <w:rPr>
          <w:rFonts w:hint="eastAsia"/>
          <w:bCs/>
        </w:rPr>
        <w:t>时，此时整体作为本安设备，必须满足GB3836.4-2010的安全要求</w:t>
      </w:r>
      <w:r w:rsidR="008F3F25" w:rsidRPr="00F21318">
        <w:rPr>
          <w:rFonts w:hint="eastAsia"/>
          <w:bCs/>
        </w:rPr>
        <w:t>。</w:t>
      </w:r>
    </w:p>
    <w:p w:rsidR="00B72B7D" w:rsidRPr="00F21318" w:rsidRDefault="00B72B7D" w:rsidP="00B72B7D">
      <w:pPr>
        <w:pStyle w:val="a6"/>
        <w:spacing w:before="156" w:after="156"/>
      </w:pPr>
      <w:bookmarkStart w:id="511" w:name="_Toc468875253"/>
      <w:r w:rsidRPr="00F21318">
        <w:rPr>
          <w:rFonts w:hint="eastAsia"/>
        </w:rPr>
        <w:t>最高表面温度</w:t>
      </w:r>
      <w:bookmarkEnd w:id="511"/>
    </w:p>
    <w:p w:rsidR="00B72B7D" w:rsidRPr="00F21318" w:rsidRDefault="00B72B7D" w:rsidP="008F3F25">
      <w:pPr>
        <w:pStyle w:val="aff6"/>
        <w:ind w:leftChars="100" w:left="210"/>
        <w:rPr>
          <w:bCs/>
        </w:rPr>
      </w:pPr>
      <w:r w:rsidRPr="00F21318">
        <w:rPr>
          <w:rFonts w:hint="eastAsia"/>
          <w:bCs/>
        </w:rPr>
        <w:t>本安型灯具温度评定时，除光源表面外，其他均可以通过计算进行评定。</w:t>
      </w:r>
    </w:p>
    <w:p w:rsidR="00B72B7D" w:rsidRPr="00F21318" w:rsidRDefault="00B72B7D" w:rsidP="008F3F25">
      <w:pPr>
        <w:pStyle w:val="aff6"/>
        <w:ind w:leftChars="100" w:left="210"/>
        <w:rPr>
          <w:bCs/>
        </w:rPr>
      </w:pPr>
      <w:r w:rsidRPr="00F21318">
        <w:rPr>
          <w:rFonts w:hint="eastAsia"/>
          <w:bCs/>
        </w:rPr>
        <w:t>光源最高表面温度测试时，测试环境必须符合</w:t>
      </w:r>
      <w:r w:rsidRPr="00F21318">
        <w:rPr>
          <w:rFonts w:ascii="Arial" w:hAnsi="Arial" w:cs="Arial" w:hint="eastAsia"/>
          <w:bCs/>
          <w:szCs w:val="21"/>
        </w:rPr>
        <w:t>GB7000</w:t>
      </w:r>
      <w:r w:rsidRPr="00F21318">
        <w:rPr>
          <w:rFonts w:hint="eastAsia"/>
          <w:bCs/>
        </w:rPr>
        <w:t>的要求进行配置。</w:t>
      </w:r>
    </w:p>
    <w:p w:rsidR="00B72B7D" w:rsidRPr="00F21318" w:rsidRDefault="00B72B7D" w:rsidP="008F3F25">
      <w:pPr>
        <w:pStyle w:val="aff6"/>
        <w:ind w:leftChars="100" w:left="210"/>
        <w:rPr>
          <w:bCs/>
        </w:rPr>
      </w:pPr>
      <w:r w:rsidRPr="00F21318">
        <w:rPr>
          <w:rFonts w:hint="eastAsia"/>
          <w:bCs/>
        </w:rPr>
        <w:t>测试点必须包括分支点和引入点、光源几何中心点以及透明件与外壳接触点。</w:t>
      </w:r>
    </w:p>
    <w:p w:rsidR="00B72B7D" w:rsidRPr="00F21318" w:rsidRDefault="00B72B7D" w:rsidP="00B72B7D">
      <w:pPr>
        <w:pStyle w:val="a6"/>
        <w:spacing w:before="156" w:after="156"/>
      </w:pPr>
      <w:bookmarkStart w:id="512" w:name="_Toc468875254"/>
      <w:r w:rsidRPr="00F21318">
        <w:rPr>
          <w:rFonts w:hint="eastAsia"/>
        </w:rPr>
        <w:t>灯具用电池和电池组：</w:t>
      </w:r>
      <w:bookmarkEnd w:id="512"/>
    </w:p>
    <w:p w:rsidR="00B72B7D" w:rsidRPr="00F21318" w:rsidRDefault="00B72B7D" w:rsidP="008F3F25">
      <w:pPr>
        <w:pStyle w:val="aff6"/>
        <w:ind w:leftChars="100" w:left="210"/>
        <w:rPr>
          <w:bCs/>
        </w:rPr>
      </w:pPr>
      <w:r w:rsidRPr="00F21318">
        <w:rPr>
          <w:rFonts w:hint="eastAsia"/>
          <w:bCs/>
        </w:rPr>
        <w:lastRenderedPageBreak/>
        <w:t>如果不破坏本质安全性能，本安设备中的电池和电池组允许并联连接。</w:t>
      </w:r>
    </w:p>
    <w:p w:rsidR="00B72B7D" w:rsidRPr="00F21318" w:rsidRDefault="00B72B7D" w:rsidP="008F3F25">
      <w:pPr>
        <w:pStyle w:val="aff6"/>
        <w:ind w:leftChars="100" w:left="210"/>
        <w:rPr>
          <w:bCs/>
        </w:rPr>
      </w:pPr>
      <w:r w:rsidRPr="00F21318">
        <w:rPr>
          <w:rFonts w:hint="eastAsia"/>
          <w:bCs/>
        </w:rPr>
        <w:t>某些型式电池和电池组，例如锂电池，如果短路或</w:t>
      </w:r>
      <w:r w:rsidRPr="00F21318">
        <w:rPr>
          <w:rFonts w:ascii="Arial" w:hAnsi="Arial" w:cs="Arial" w:hint="eastAsia"/>
          <w:bCs/>
          <w:szCs w:val="21"/>
        </w:rPr>
        <w:t>反向</w:t>
      </w:r>
      <w:r w:rsidRPr="00F21318">
        <w:rPr>
          <w:rFonts w:hint="eastAsia"/>
          <w:bCs/>
        </w:rPr>
        <w:t>充电时就可能引起爆炸。当爆炸可能对本质安全性能产生不利影响时，所使用的这种电池和</w:t>
      </w:r>
      <w:r w:rsidRPr="00F21318">
        <w:rPr>
          <w:rFonts w:ascii="Arial" w:hAnsi="Arial" w:cs="Arial" w:hint="eastAsia"/>
          <w:bCs/>
          <w:szCs w:val="21"/>
        </w:rPr>
        <w:t>电池组</w:t>
      </w:r>
      <w:r w:rsidRPr="00F21318">
        <w:rPr>
          <w:rFonts w:hint="eastAsia"/>
          <w:bCs/>
        </w:rPr>
        <w:t>必须由制造厂出示证明，以证实它们用于本质安全型电气设备或关联设备并考虑5.2、5.3或5.4规定的条件时不会引起爆炸。设备文件和标志（可行时）应重点明示须遵守的安全措施。</w:t>
      </w:r>
    </w:p>
    <w:p w:rsidR="00B72B7D" w:rsidRPr="00F21318" w:rsidRDefault="00B72B7D" w:rsidP="008F3F25">
      <w:pPr>
        <w:pStyle w:val="aff6"/>
        <w:ind w:leftChars="100" w:left="210"/>
        <w:rPr>
          <w:bCs/>
        </w:rPr>
      </w:pPr>
      <w:r w:rsidRPr="00F21318">
        <w:rPr>
          <w:rFonts w:hint="eastAsia"/>
          <w:bCs/>
        </w:rPr>
        <w:t>如果用户预期要更换电池组，设备上应用符合12.3 a）规定要求的警告牌标示。</w:t>
      </w:r>
    </w:p>
    <w:p w:rsidR="00B72B7D" w:rsidRPr="00F21318" w:rsidRDefault="00B72B7D" w:rsidP="008F3F25">
      <w:pPr>
        <w:pStyle w:val="aff6"/>
        <w:ind w:leftChars="100" w:left="210" w:firstLine="360"/>
        <w:rPr>
          <w:bCs/>
          <w:sz w:val="18"/>
          <w:szCs w:val="18"/>
        </w:rPr>
      </w:pPr>
      <w:r w:rsidRPr="00F21318">
        <w:rPr>
          <w:rFonts w:hint="eastAsia"/>
          <w:bCs/>
          <w:sz w:val="18"/>
          <w:szCs w:val="18"/>
        </w:rPr>
        <w:t>注：应注意电池或电池组制造厂规定的人身安全措施。</w:t>
      </w:r>
    </w:p>
    <w:p w:rsidR="00B72B7D" w:rsidRPr="00F21318" w:rsidRDefault="00B72B7D" w:rsidP="00B72B7D">
      <w:pPr>
        <w:pStyle w:val="a6"/>
        <w:spacing w:before="156" w:after="156"/>
      </w:pPr>
      <w:bookmarkStart w:id="513" w:name="_Toc468875255"/>
      <w:r w:rsidRPr="00F21318">
        <w:rPr>
          <w:rFonts w:hint="eastAsia"/>
        </w:rPr>
        <w:t>电解液漏泄</w:t>
      </w:r>
      <w:bookmarkEnd w:id="513"/>
    </w:p>
    <w:p w:rsidR="00B72B7D" w:rsidRPr="00F21318" w:rsidRDefault="00B72B7D" w:rsidP="008F3F25">
      <w:pPr>
        <w:pStyle w:val="aff6"/>
        <w:ind w:leftChars="100" w:left="210"/>
        <w:rPr>
          <w:bCs/>
        </w:rPr>
      </w:pPr>
      <w:r w:rsidRPr="00F21318">
        <w:rPr>
          <w:rFonts w:hint="eastAsia"/>
          <w:bCs/>
        </w:rPr>
        <w:t>电池、电池组应具有电解液不能够</w:t>
      </w:r>
      <w:r w:rsidRPr="00F21318">
        <w:rPr>
          <w:rFonts w:ascii="Arial" w:hAnsi="Arial" w:cs="Arial" w:hint="eastAsia"/>
          <w:bCs/>
          <w:szCs w:val="21"/>
        </w:rPr>
        <w:t>溢出</w:t>
      </w:r>
      <w:r w:rsidRPr="00F21318">
        <w:rPr>
          <w:rFonts w:hint="eastAsia"/>
          <w:bCs/>
        </w:rPr>
        <w:t>的结构型式，或者把电池、电池组密封起来以防止电解液损坏与本质安全性能有关的元件。电池和电池组应按10.5.2进行试验，或从制造厂得到电池和电池组产品符合10.5.2规定的书面证明。如果那些漏泄电解液的电池和电池组是按6.6浇封的，那么在电池和电池组浇封之后应按10.5.2进行试验。</w:t>
      </w:r>
    </w:p>
    <w:p w:rsidR="00B72B7D" w:rsidRPr="00F21318" w:rsidRDefault="00B72B7D" w:rsidP="008F3F25">
      <w:pPr>
        <w:pStyle w:val="aff6"/>
        <w:ind w:leftChars="100" w:left="210"/>
        <w:rPr>
          <w:bCs/>
        </w:rPr>
      </w:pPr>
      <w:r w:rsidRPr="00F21318">
        <w:rPr>
          <w:rFonts w:hint="eastAsia"/>
          <w:bCs/>
        </w:rPr>
        <w:t>如果设备使用在其内部充电的电池或电池组，电池组制造厂应说明，氢气的含量不会超过电池盒净容积的2%，否则所有电池的</w:t>
      </w:r>
      <w:r w:rsidRPr="00F21318">
        <w:rPr>
          <w:rFonts w:ascii="Arial" w:hAnsi="Arial" w:cs="Arial" w:hint="eastAsia"/>
          <w:bCs/>
          <w:szCs w:val="21"/>
        </w:rPr>
        <w:t>脱气</w:t>
      </w:r>
      <w:r w:rsidRPr="00F21318">
        <w:rPr>
          <w:rFonts w:hint="eastAsia"/>
          <w:bCs/>
        </w:rPr>
        <w:t xml:space="preserve">孔结构应能使排出的气体不会排放到含有电气、电子元件或线路的任何外壳内。但如果设备符合保护等级“ia”或“ib”IIC要求，不必对透气孔提出要求或限制氢气的含量。  </w:t>
      </w:r>
    </w:p>
    <w:p w:rsidR="00B72B7D" w:rsidRPr="00F21318" w:rsidRDefault="00B72B7D" w:rsidP="008F3F25">
      <w:pPr>
        <w:pStyle w:val="aff6"/>
        <w:ind w:leftChars="100" w:left="210" w:firstLine="360"/>
        <w:rPr>
          <w:bCs/>
        </w:rPr>
      </w:pPr>
      <w:r w:rsidRPr="00F21318">
        <w:rPr>
          <w:rFonts w:hint="eastAsia"/>
          <w:noProof w:val="0"/>
          <w:sz w:val="18"/>
          <w:szCs w:val="18"/>
        </w:rPr>
        <w:t>注1</w:t>
      </w:r>
      <w:r w:rsidRPr="00F21318">
        <w:rPr>
          <w:rFonts w:hint="eastAsia"/>
          <w:bCs/>
        </w:rPr>
        <w:t>：</w:t>
      </w:r>
      <w:r w:rsidRPr="00F21318">
        <w:rPr>
          <w:rFonts w:hint="eastAsia"/>
          <w:noProof w:val="0"/>
          <w:sz w:val="18"/>
          <w:szCs w:val="18"/>
        </w:rPr>
        <w:t>电池组制造厂规定的氢气含量需要进行验证不是本标准的要求。</w:t>
      </w:r>
    </w:p>
    <w:p w:rsidR="00B72B7D" w:rsidRPr="00F21318" w:rsidRDefault="00B72B7D" w:rsidP="008F3F25">
      <w:pPr>
        <w:pStyle w:val="aff6"/>
        <w:ind w:leftChars="100" w:left="210" w:firstLine="360"/>
        <w:rPr>
          <w:noProof w:val="0"/>
          <w:sz w:val="18"/>
          <w:szCs w:val="18"/>
        </w:rPr>
      </w:pPr>
      <w:r w:rsidRPr="00F21318">
        <w:rPr>
          <w:rFonts w:hint="eastAsia"/>
          <w:noProof w:val="0"/>
          <w:sz w:val="18"/>
          <w:szCs w:val="18"/>
        </w:rPr>
        <w:t>如果电池组盒内部的压力高于大气压，则应不超过30kPa。密封的电池组盒应按10.5.4的要求进行试验。</w:t>
      </w:r>
    </w:p>
    <w:p w:rsidR="00B72B7D" w:rsidRPr="00F21318" w:rsidRDefault="00B72B7D" w:rsidP="008F3F25">
      <w:pPr>
        <w:pStyle w:val="aff6"/>
        <w:ind w:leftChars="100" w:left="210" w:firstLine="360"/>
        <w:rPr>
          <w:noProof w:val="0"/>
          <w:sz w:val="18"/>
          <w:szCs w:val="18"/>
        </w:rPr>
      </w:pPr>
      <w:r w:rsidRPr="00F21318">
        <w:rPr>
          <w:rFonts w:hint="eastAsia"/>
          <w:noProof w:val="0"/>
          <w:sz w:val="18"/>
          <w:szCs w:val="18"/>
        </w:rPr>
        <w:t>注2</w:t>
      </w:r>
      <w:r w:rsidRPr="00F21318">
        <w:rPr>
          <w:rFonts w:hint="eastAsia"/>
          <w:bCs/>
        </w:rPr>
        <w:t>：</w:t>
      </w:r>
      <w:r w:rsidRPr="00F21318">
        <w:rPr>
          <w:rFonts w:hint="eastAsia"/>
          <w:noProof w:val="0"/>
          <w:sz w:val="18"/>
          <w:szCs w:val="18"/>
        </w:rPr>
        <w:t>可用一个透气孔实现这项要求。</w:t>
      </w:r>
    </w:p>
    <w:p w:rsidR="00B72B7D" w:rsidRPr="00F21318" w:rsidRDefault="00B72B7D" w:rsidP="008F3F25">
      <w:pPr>
        <w:pStyle w:val="aff6"/>
        <w:ind w:leftChars="100" w:left="210" w:firstLine="360"/>
        <w:rPr>
          <w:bCs/>
        </w:rPr>
      </w:pPr>
      <w:r w:rsidRPr="00F21318">
        <w:rPr>
          <w:rFonts w:hint="eastAsia"/>
          <w:noProof w:val="0"/>
          <w:sz w:val="18"/>
          <w:szCs w:val="18"/>
        </w:rPr>
        <w:t>注3</w:t>
      </w:r>
      <w:r w:rsidRPr="00F21318">
        <w:rPr>
          <w:rFonts w:hint="eastAsia"/>
          <w:bCs/>
        </w:rPr>
        <w:t>：</w:t>
      </w:r>
      <w:r w:rsidRPr="00F21318">
        <w:rPr>
          <w:rFonts w:hint="eastAsia"/>
          <w:noProof w:val="0"/>
          <w:sz w:val="18"/>
          <w:szCs w:val="18"/>
        </w:rPr>
        <w:t>在“密封”的电池内允许有较高的压力，但是每个电池需备有泄压装置或采用泄压方法把压力限制在制造厂规定的、电池能承受的压力值以内。</w:t>
      </w:r>
    </w:p>
    <w:p w:rsidR="00B72B7D" w:rsidRPr="00F21318" w:rsidRDefault="00B72B7D" w:rsidP="00B72B7D">
      <w:pPr>
        <w:pStyle w:val="a6"/>
        <w:spacing w:before="156" w:after="156"/>
      </w:pPr>
      <w:bookmarkStart w:id="514" w:name="_Toc468875256"/>
      <w:r w:rsidRPr="00F21318">
        <w:rPr>
          <w:rFonts w:hint="eastAsia"/>
        </w:rPr>
        <w:t>电池电压</w:t>
      </w:r>
      <w:bookmarkEnd w:id="514"/>
    </w:p>
    <w:p w:rsidR="00B72B7D" w:rsidRPr="00F21318" w:rsidRDefault="00B72B7D" w:rsidP="008F3F25">
      <w:pPr>
        <w:pStyle w:val="aff6"/>
        <w:ind w:leftChars="100" w:left="210"/>
        <w:rPr>
          <w:bCs/>
        </w:rPr>
      </w:pPr>
      <w:r w:rsidRPr="00F21318">
        <w:rPr>
          <w:rFonts w:hint="eastAsia"/>
          <w:bCs/>
        </w:rPr>
        <w:t>为了评定和试验，电池电压应取GB3836.1表6和表7规定的电压。当对于没有列入表6和表7的电池，其最高开路电压应按10.5试验确定，标称电压应取电池制造厂规定值。</w:t>
      </w:r>
    </w:p>
    <w:p w:rsidR="00B72B7D" w:rsidRPr="00F21318" w:rsidRDefault="00B72B7D" w:rsidP="00B72B7D">
      <w:pPr>
        <w:pStyle w:val="a6"/>
        <w:spacing w:before="156" w:after="156"/>
      </w:pPr>
      <w:bookmarkStart w:id="515" w:name="_Toc468875257"/>
      <w:r w:rsidRPr="00F21318">
        <w:rPr>
          <w:rFonts w:hint="eastAsia"/>
        </w:rPr>
        <w:t>电池或电池组的内阻</w:t>
      </w:r>
      <w:bookmarkEnd w:id="515"/>
    </w:p>
    <w:p w:rsidR="00B72B7D" w:rsidRPr="00F21318" w:rsidRDefault="00B72B7D" w:rsidP="008F3F25">
      <w:pPr>
        <w:pStyle w:val="aff6"/>
        <w:ind w:firstLineChars="250" w:firstLine="525"/>
        <w:rPr>
          <w:bCs/>
        </w:rPr>
      </w:pPr>
      <w:r w:rsidRPr="00F21318">
        <w:rPr>
          <w:rFonts w:hint="eastAsia"/>
          <w:bCs/>
        </w:rPr>
        <w:t>如果需要，电池和电池组的</w:t>
      </w:r>
      <w:r w:rsidRPr="00F21318">
        <w:rPr>
          <w:rFonts w:ascii="Arial" w:hAnsi="Arial" w:cs="Arial" w:hint="eastAsia"/>
          <w:bCs/>
          <w:szCs w:val="21"/>
        </w:rPr>
        <w:t>内阻</w:t>
      </w:r>
      <w:r w:rsidRPr="00F21318">
        <w:rPr>
          <w:rFonts w:hint="eastAsia"/>
          <w:bCs/>
        </w:rPr>
        <w:t>应按10.5.3确定。</w:t>
      </w:r>
    </w:p>
    <w:p w:rsidR="00B72B7D" w:rsidRPr="00F21318" w:rsidRDefault="00B72B7D" w:rsidP="00B72B7D">
      <w:pPr>
        <w:pStyle w:val="a6"/>
        <w:spacing w:before="156" w:after="156"/>
      </w:pPr>
      <w:bookmarkStart w:id="516" w:name="_Toc468875258"/>
      <w:r w:rsidRPr="00F21318">
        <w:rPr>
          <w:rFonts w:hint="eastAsia"/>
        </w:rPr>
        <w:t>用其它保护方式保护的设备内的电池组</w:t>
      </w:r>
      <w:bookmarkEnd w:id="516"/>
    </w:p>
    <w:p w:rsidR="00B72B7D" w:rsidRPr="00F21318" w:rsidRDefault="00B72B7D" w:rsidP="008F3F25">
      <w:pPr>
        <w:pStyle w:val="aff6"/>
        <w:ind w:leftChars="100" w:left="210" w:firstLineChars="150" w:firstLine="270"/>
        <w:rPr>
          <w:noProof w:val="0"/>
          <w:sz w:val="18"/>
          <w:szCs w:val="18"/>
        </w:rPr>
      </w:pPr>
      <w:r w:rsidRPr="00F21318">
        <w:rPr>
          <w:rFonts w:hint="eastAsia"/>
          <w:noProof w:val="0"/>
          <w:sz w:val="18"/>
          <w:szCs w:val="18"/>
        </w:rPr>
        <w:t>注1</w:t>
      </w:r>
      <w:r w:rsidRPr="00F21318">
        <w:rPr>
          <w:rFonts w:hint="eastAsia"/>
          <w:bCs/>
        </w:rPr>
        <w:t>：</w:t>
      </w:r>
      <w:r w:rsidRPr="00F21318">
        <w:rPr>
          <w:rFonts w:hint="eastAsia"/>
          <w:noProof w:val="0"/>
          <w:sz w:val="18"/>
          <w:szCs w:val="18"/>
        </w:rPr>
        <w:t>本条指的是用隔爆型（或其它技术）保护,内含电池组及其相关电路的设备。在主电源断开和外壳在爆炸性危险环境中打开时，相关电路需要采用本质安全保护。</w:t>
      </w:r>
    </w:p>
    <w:p w:rsidR="00B72B7D" w:rsidRPr="00F21318" w:rsidRDefault="00B72B7D" w:rsidP="008F3F25">
      <w:pPr>
        <w:pStyle w:val="aff6"/>
        <w:ind w:leftChars="100" w:left="210" w:firstLine="360"/>
        <w:rPr>
          <w:noProof w:val="0"/>
          <w:sz w:val="18"/>
          <w:szCs w:val="18"/>
        </w:rPr>
      </w:pPr>
      <w:r w:rsidRPr="00F21318">
        <w:rPr>
          <w:rFonts w:hint="eastAsia"/>
          <w:noProof w:val="0"/>
          <w:sz w:val="18"/>
          <w:szCs w:val="18"/>
        </w:rPr>
        <w:t>电池组支架或与设备的连接方式应设计成，在安装和更换电池组时，不能直接影响设备本质安全性能的结构。</w:t>
      </w:r>
    </w:p>
    <w:p w:rsidR="00B72B7D" w:rsidRPr="00F21318" w:rsidRDefault="00B72B7D" w:rsidP="008F3F25">
      <w:pPr>
        <w:pStyle w:val="aff6"/>
        <w:ind w:leftChars="100" w:left="210" w:firstLine="360"/>
        <w:rPr>
          <w:noProof w:val="0"/>
          <w:sz w:val="18"/>
          <w:szCs w:val="18"/>
        </w:rPr>
      </w:pPr>
      <w:r w:rsidRPr="00F21318">
        <w:rPr>
          <w:rFonts w:hint="eastAsia"/>
          <w:noProof w:val="0"/>
          <w:sz w:val="18"/>
          <w:szCs w:val="18"/>
        </w:rPr>
        <w:t>如果用限流电阻限制可能来自于电池组的电流，其额定值应符合7.1的要求。除非用其它方式保护，例如，用额定值符合7.1要求的单个齐纳二极管保护，否则与电池或电池组串联的限流电阻的额定值应基于最大电压Um确定。</w:t>
      </w:r>
    </w:p>
    <w:p w:rsidR="00B72B7D" w:rsidRPr="00F21318" w:rsidRDefault="00B72B7D" w:rsidP="008F3F25">
      <w:pPr>
        <w:pStyle w:val="aff6"/>
        <w:ind w:leftChars="100" w:left="210" w:firstLine="360"/>
      </w:pPr>
      <w:r w:rsidRPr="00F21318">
        <w:rPr>
          <w:rFonts w:hint="eastAsia"/>
          <w:noProof w:val="0"/>
          <w:sz w:val="18"/>
          <w:szCs w:val="18"/>
        </w:rPr>
        <w:t>注2： 当需要用限流器件保护电池组输出安全时，可不要求限流器件作为电池组的整体部件。</w:t>
      </w:r>
    </w:p>
    <w:p w:rsidR="00B72B7D" w:rsidRPr="00F21318" w:rsidRDefault="00B72B7D" w:rsidP="00B72B7D">
      <w:pPr>
        <w:pStyle w:val="a6"/>
        <w:spacing w:before="156" w:after="156"/>
      </w:pPr>
      <w:bookmarkStart w:id="517" w:name="_Toc468875259"/>
      <w:r w:rsidRPr="00F21318">
        <w:rPr>
          <w:rFonts w:hint="eastAsia"/>
        </w:rPr>
        <w:t>在爆炸性环境使用和更换的电池组</w:t>
      </w:r>
      <w:bookmarkEnd w:id="517"/>
    </w:p>
    <w:p w:rsidR="00B72B7D" w:rsidRPr="00F21318" w:rsidRDefault="00B72B7D" w:rsidP="008F3F25">
      <w:pPr>
        <w:pStyle w:val="aff6"/>
        <w:ind w:leftChars="100" w:left="210"/>
      </w:pPr>
      <w:r w:rsidRPr="00F21318">
        <w:rPr>
          <w:rFonts w:hint="eastAsia"/>
        </w:rPr>
        <w:t>在电池组需要使用限流器件保护其自身安全，且电池组拟在爆炸性环境使用和更换时，电池组应与限流器件构成一个可整体替换的组件。该单元应是浇封或包封，并要求只有本质安全输出端子和经适当保护的充电用本质安全端子(如果提供)是暴露的。</w:t>
      </w:r>
    </w:p>
    <w:p w:rsidR="00B72B7D" w:rsidRPr="00F21318" w:rsidRDefault="00B72B7D" w:rsidP="008F3F25">
      <w:pPr>
        <w:pStyle w:val="aff6"/>
        <w:ind w:leftChars="100" w:left="210"/>
      </w:pPr>
      <w:r w:rsidRPr="00F21318">
        <w:rPr>
          <w:rFonts w:hint="eastAsia"/>
        </w:rPr>
        <w:t>该组件应承受GB3836.1第26.4.3条规定的跌落试验。如果试验不会导致电池组与组件和/或电池组与限流器件的脱落或分离而使本质安全性能失效，则认为该组件结构合格。</w:t>
      </w:r>
    </w:p>
    <w:p w:rsidR="00B72B7D" w:rsidRPr="00F21318" w:rsidRDefault="00B72B7D" w:rsidP="00B72B7D">
      <w:pPr>
        <w:pStyle w:val="a6"/>
        <w:spacing w:before="156" w:after="156"/>
      </w:pPr>
      <w:bookmarkStart w:id="518" w:name="_Toc468875260"/>
      <w:r w:rsidRPr="00F21318">
        <w:rPr>
          <w:rFonts w:hint="eastAsia"/>
        </w:rPr>
        <w:lastRenderedPageBreak/>
        <w:t>在爆炸性环境使用但不在爆炸性环境更换的电池组</w:t>
      </w:r>
      <w:bookmarkEnd w:id="518"/>
    </w:p>
    <w:p w:rsidR="00B72B7D" w:rsidRPr="00F21318" w:rsidRDefault="00B72B7D" w:rsidP="008F3F25">
      <w:pPr>
        <w:pStyle w:val="aff6"/>
        <w:ind w:leftChars="100" w:left="210"/>
      </w:pPr>
      <w:r w:rsidRPr="00F21318">
        <w:rPr>
          <w:rFonts w:hint="eastAsia"/>
        </w:rPr>
        <w:t>如果电池或电池组需要使用限流器件保护其自身安全，但电池组将不在爆炸性环境危险场所更换，则电池或电池组应按7.4.6保护，或将其安置在一个具有GB3836.1规定的特殊紧固件的腔体内。电池或电池组还应符合下列规定：</w:t>
      </w:r>
    </w:p>
    <w:p w:rsidR="00B72B7D" w:rsidRPr="00F21318" w:rsidRDefault="00B72B7D" w:rsidP="008F3F25">
      <w:pPr>
        <w:pStyle w:val="aff6"/>
        <w:ind w:leftChars="100" w:left="210"/>
      </w:pPr>
      <w:r w:rsidRPr="00F21318">
        <w:rPr>
          <w:rFonts w:hint="eastAsia"/>
        </w:rPr>
        <w:t>（a) 电池或电池组支架或与设备连接方式应设计成在安装和更换电池或电池组时应不能降低设备的本质安全性能的结构。</w:t>
      </w:r>
    </w:p>
    <w:p w:rsidR="00B72B7D" w:rsidRPr="00F21318" w:rsidRDefault="00B72B7D" w:rsidP="008F3F25">
      <w:pPr>
        <w:pStyle w:val="aff6"/>
        <w:ind w:leftChars="100" w:left="210"/>
      </w:pPr>
      <w:r w:rsidRPr="00F21318">
        <w:rPr>
          <w:rFonts w:hint="eastAsia"/>
        </w:rPr>
        <w:t>（b) 对于手持式电气设备或处于待机状态的携带式电气设备，例如，无线电接收机和无线电发射机，应承受GB3836.1第26.4.3.2规定的跌落试验。若试验没有产生导致设备或电池本安性能失效的电池组与设备的脱落或分离，则认为设备结构合格。</w:t>
      </w:r>
    </w:p>
    <w:p w:rsidR="00B72B7D" w:rsidRPr="00F21318" w:rsidRDefault="00B72B7D" w:rsidP="008F3F25">
      <w:pPr>
        <w:pStyle w:val="aff6"/>
        <w:ind w:leftChars="100" w:left="210"/>
      </w:pPr>
      <w:r w:rsidRPr="00F21318">
        <w:rPr>
          <w:rFonts w:hint="eastAsia"/>
        </w:rPr>
        <w:t xml:space="preserve">（c) 设备应具有 GB3836.1第12.3 b）或29.8 b）规定的警告标志。 </w:t>
      </w:r>
    </w:p>
    <w:p w:rsidR="00B72B7D" w:rsidRPr="00F21318" w:rsidRDefault="00B72B7D" w:rsidP="00B72B7D">
      <w:pPr>
        <w:pStyle w:val="a6"/>
        <w:spacing w:before="156" w:after="156"/>
      </w:pPr>
      <w:bookmarkStart w:id="519" w:name="_Toc468875261"/>
      <w:r w:rsidRPr="00F21318">
        <w:rPr>
          <w:rFonts w:hint="eastAsia"/>
        </w:rPr>
        <w:t>可充电电池组的外部触点</w:t>
      </w:r>
      <w:bookmarkEnd w:id="519"/>
    </w:p>
    <w:p w:rsidR="00B72B7D" w:rsidRPr="00F21318" w:rsidRDefault="00B72B7D" w:rsidP="008F3F25">
      <w:pPr>
        <w:pStyle w:val="aff6"/>
        <w:ind w:leftChars="100" w:left="210"/>
      </w:pPr>
      <w:r w:rsidRPr="00F21318">
        <w:rPr>
          <w:rFonts w:hint="eastAsia"/>
        </w:rPr>
        <w:t>对于带外部充电触点的电池或电池组组件，当任何一对触点可能偶然短路时，应采取措施防止短路或防止单体电池和电池组向触点释放足以点燃的能量。这时可应用下列的一种方法来完成：</w:t>
      </w:r>
    </w:p>
    <w:p w:rsidR="00B72B7D" w:rsidRPr="00F21318" w:rsidRDefault="00B72B7D" w:rsidP="008F3F25">
      <w:pPr>
        <w:pStyle w:val="aff6"/>
        <w:ind w:leftChars="100" w:left="210"/>
      </w:pPr>
      <w:r w:rsidRPr="00F21318">
        <w:rPr>
          <w:rFonts w:hint="eastAsia"/>
        </w:rPr>
        <w:t xml:space="preserve">（a） 在充电电路中设置阻塞用二极管或串联可靠电阻。对于“ia”等级应使用三只二极管。对于“ib”等级应使用两只二极管，对于“ic”等级应使用一只二极管。为了防止这些二极管或电阻在充电过程中承受过高的电压或电流，应规定所使用的电池组充电器，或者用具有适当额定值的熔断器来保护二极管或电阻。熔断器应当浇封，或者当处于爆炸危险场所时不承载任何电流。 </w:t>
      </w:r>
    </w:p>
    <w:p w:rsidR="00B72B7D" w:rsidRPr="00F21318" w:rsidRDefault="00B72B7D" w:rsidP="008F3F25">
      <w:pPr>
        <w:pStyle w:val="aff6"/>
        <w:ind w:leftChars="100" w:left="210"/>
      </w:pPr>
      <w:r w:rsidRPr="00F21318">
        <w:rPr>
          <w:rFonts w:hint="eastAsia"/>
        </w:rPr>
        <w:t>（b）对于Ⅱ类电气设备，适当保护的充电电路的外壳防护等级应不低于IP30，并且应具有GB3836.1第12.3 b）或29.8 b）规定的警告标志。充电触点之间的分隔间距应考虑电池组的开路电压，并符合6.3的要求。</w:t>
      </w:r>
    </w:p>
    <w:p w:rsidR="00B72B7D" w:rsidRPr="00F21318" w:rsidRDefault="00B72B7D" w:rsidP="008F3F25">
      <w:pPr>
        <w:pStyle w:val="aff6"/>
        <w:ind w:leftChars="100" w:left="210"/>
      </w:pPr>
      <w:r w:rsidRPr="00F21318">
        <w:rPr>
          <w:rFonts w:hint="eastAsia"/>
        </w:rPr>
        <w:t>可能施加到这些充电触点连接件上的最高电压Um应标注在设备上，可能时还应在控制图中说明。</w:t>
      </w:r>
    </w:p>
    <w:p w:rsidR="00B72B7D" w:rsidRPr="00F21318" w:rsidRDefault="00B72B7D" w:rsidP="00B72B7D">
      <w:pPr>
        <w:pStyle w:val="a6"/>
        <w:spacing w:before="156" w:after="156"/>
      </w:pPr>
      <w:bookmarkStart w:id="520" w:name="_Toc468875262"/>
      <w:r w:rsidRPr="00F21318">
        <w:rPr>
          <w:rFonts w:hint="eastAsia"/>
        </w:rPr>
        <w:t>电池结构</w:t>
      </w:r>
      <w:bookmarkEnd w:id="520"/>
    </w:p>
    <w:p w:rsidR="00B72B7D" w:rsidRPr="00F21318" w:rsidRDefault="00B72B7D" w:rsidP="008F3F25">
      <w:pPr>
        <w:pStyle w:val="aff6"/>
        <w:ind w:leftChars="100" w:left="210"/>
      </w:pPr>
      <w:r w:rsidRPr="00F21318">
        <w:rPr>
          <w:rFonts w:hint="eastAsia"/>
        </w:rPr>
        <w:t>电池和电池组的火花点燃能力和表面温度应按10.5.3规定试验和评定。</w:t>
      </w:r>
    </w:p>
    <w:p w:rsidR="00B72B7D" w:rsidRPr="00F21318" w:rsidRDefault="00B72B7D" w:rsidP="008F3F25">
      <w:pPr>
        <w:pStyle w:val="aff6"/>
        <w:ind w:leftChars="100" w:left="210"/>
      </w:pPr>
      <w:r w:rsidRPr="00F21318">
        <w:rPr>
          <w:rFonts w:hint="eastAsia"/>
        </w:rPr>
        <w:t>电池和电池组结构应为下列型式之一：</w:t>
      </w:r>
    </w:p>
    <w:p w:rsidR="00B72B7D" w:rsidRPr="00F21318" w:rsidRDefault="00B72B7D" w:rsidP="008F3F25">
      <w:pPr>
        <w:pStyle w:val="aff6"/>
        <w:ind w:leftChars="100" w:left="210"/>
      </w:pPr>
      <w:r w:rsidRPr="00F21318">
        <w:rPr>
          <w:rFonts w:hint="eastAsia"/>
        </w:rPr>
        <w:t>（a) 密封式（气密）电池和电池组；</w:t>
      </w:r>
    </w:p>
    <w:p w:rsidR="00B72B7D" w:rsidRPr="00F21318" w:rsidRDefault="00B72B7D" w:rsidP="008F3F25">
      <w:pPr>
        <w:pStyle w:val="aff6"/>
        <w:ind w:leftChars="100" w:left="210"/>
      </w:pPr>
      <w:r w:rsidRPr="00F21318">
        <w:rPr>
          <w:rFonts w:hint="eastAsia"/>
        </w:rPr>
        <w:t>（b) 阀控式密封电池和电池组；</w:t>
      </w:r>
    </w:p>
    <w:p w:rsidR="00B72B7D" w:rsidRPr="00F21318" w:rsidRDefault="00B72B7D" w:rsidP="008F3F25">
      <w:pPr>
        <w:pStyle w:val="aff6"/>
        <w:ind w:leftChars="100" w:left="210"/>
      </w:pPr>
      <w:r w:rsidRPr="00F21318">
        <w:rPr>
          <w:rFonts w:hint="eastAsia"/>
        </w:rPr>
        <w:t>（c) 带有压力释放装置，且采用a)项和b)项同样方式密封的电池和电池组。</w:t>
      </w:r>
    </w:p>
    <w:p w:rsidR="00B72B7D" w:rsidRPr="00F21318" w:rsidRDefault="00B72B7D" w:rsidP="008F3F25">
      <w:pPr>
        <w:pStyle w:val="aff6"/>
        <w:ind w:leftChars="100" w:left="210"/>
      </w:pPr>
      <w:r w:rsidRPr="00F21318">
        <w:rPr>
          <w:rFonts w:hint="eastAsia"/>
        </w:rPr>
        <w:t>这些电池或电池组在它们的生命期内应不需要补充电解液，并且具有符合下列要求的密封金属或塑料外壳：</w:t>
      </w:r>
    </w:p>
    <w:p w:rsidR="00B72B7D" w:rsidRPr="00F21318" w:rsidRDefault="00B72B7D" w:rsidP="008F3F25">
      <w:pPr>
        <w:pStyle w:val="aff6"/>
        <w:ind w:leftChars="100" w:left="210"/>
      </w:pPr>
      <w:r w:rsidRPr="00F21318">
        <w:rPr>
          <w:rFonts w:hint="eastAsia"/>
        </w:rPr>
        <w:t>（a) 没有接缝或接口，例如采用整体拉伸法、离心铸造法、模压法、熔接法、钎焊、熔焊法或具有由外壳结构保持永久压紧的弹性或塑料密封器件(例如垫圈和“O”型圈)粘接密封法。</w:t>
      </w:r>
    </w:p>
    <w:p w:rsidR="00B72B7D" w:rsidRPr="00F21318" w:rsidRDefault="00B72B7D" w:rsidP="008F3F25">
      <w:pPr>
        <w:pStyle w:val="aff6"/>
        <w:ind w:leftChars="100" w:left="210"/>
      </w:pPr>
      <w:r w:rsidRPr="00F21318">
        <w:rPr>
          <w:rFonts w:hint="eastAsia"/>
        </w:rPr>
        <w:t>（b) 不符合上述要求的挤压、压接、缩合或折合的外壳部件结构，或采用透气材料(例如，以纸为基础的材料)的部件结构，均不认为是密封式结构。</w:t>
      </w:r>
    </w:p>
    <w:p w:rsidR="00B72B7D" w:rsidRPr="00F21318" w:rsidRDefault="00B72B7D" w:rsidP="008F3F25">
      <w:pPr>
        <w:pStyle w:val="aff6"/>
        <w:ind w:leftChars="100" w:left="210"/>
      </w:pPr>
      <w:r w:rsidRPr="00F21318">
        <w:rPr>
          <w:rFonts w:hint="eastAsia"/>
        </w:rPr>
        <w:t>（c) 端子周围的密封应是上述结构，或是采用热固或热塑化合物浇注的密封结构。</w:t>
      </w:r>
    </w:p>
    <w:p w:rsidR="00B72B7D" w:rsidRPr="00F21318" w:rsidRDefault="00B72B7D" w:rsidP="008F3F25">
      <w:pPr>
        <w:pStyle w:val="aff6"/>
        <w:ind w:leftChars="100" w:left="210"/>
      </w:pPr>
      <w:r w:rsidRPr="00F21318">
        <w:rPr>
          <w:rFonts w:hint="eastAsia"/>
        </w:rPr>
        <w:t>（d) 浇封式电池和电池组。用于浇封的化合物应是制造厂规定的适用于所涉及的电解液，并符合6.6规定。</w:t>
      </w:r>
    </w:p>
    <w:p w:rsidR="00B72B7D" w:rsidRPr="00F21318" w:rsidRDefault="00B72B7D" w:rsidP="008F3F25">
      <w:pPr>
        <w:pStyle w:val="aff6"/>
        <w:ind w:leftChars="100" w:left="210"/>
      </w:pPr>
      <w:r w:rsidRPr="00F21318">
        <w:rPr>
          <w:rFonts w:hint="eastAsia"/>
        </w:rPr>
        <w:t>应从电池或电池组制造厂获得符合a)和b)项的说明。应通过电池或电池组的物理检查确定符合c)和d)项，如果需要需提供电池或</w:t>
      </w:r>
      <w:r w:rsidRPr="00F21318">
        <w:rPr>
          <w:rFonts w:ascii="Arial" w:hAnsi="Arial" w:cs="Arial" w:hint="eastAsia"/>
          <w:bCs/>
          <w:szCs w:val="21"/>
        </w:rPr>
        <w:t>电池组</w:t>
      </w:r>
      <w:r w:rsidRPr="00F21318">
        <w:rPr>
          <w:rFonts w:hint="eastAsia"/>
        </w:rPr>
        <w:t>结构图。</w:t>
      </w:r>
    </w:p>
    <w:p w:rsidR="00B72B7D" w:rsidRPr="00F21318" w:rsidRDefault="00B72B7D" w:rsidP="00B72B7D">
      <w:pPr>
        <w:pStyle w:val="a6"/>
        <w:spacing w:before="156" w:after="156"/>
      </w:pPr>
      <w:bookmarkStart w:id="521" w:name="_Toc468875263"/>
      <w:r w:rsidRPr="00F21318">
        <w:rPr>
          <w:rFonts w:hint="eastAsia"/>
        </w:rPr>
        <w:t>本安灯具的型式试验</w:t>
      </w:r>
      <w:bookmarkEnd w:id="521"/>
    </w:p>
    <w:p w:rsidR="00B72B7D" w:rsidRPr="00F21318" w:rsidRDefault="00B72B7D" w:rsidP="00B72B7D">
      <w:pPr>
        <w:pStyle w:val="ab"/>
      </w:pPr>
      <w:r w:rsidRPr="00F21318">
        <w:rPr>
          <w:rFonts w:hint="eastAsia"/>
        </w:rPr>
        <w:t>火花点燃及评定 ，参照GB4846.4-2010 第10条。</w:t>
      </w:r>
    </w:p>
    <w:p w:rsidR="00B72B7D" w:rsidRPr="00F21318" w:rsidRDefault="00B72B7D" w:rsidP="00B72B7D">
      <w:pPr>
        <w:pStyle w:val="ab"/>
      </w:pPr>
      <w:r w:rsidRPr="00F21318">
        <w:rPr>
          <w:rFonts w:hint="eastAsia"/>
        </w:rPr>
        <w:t>温度测定，参照GB3836.4和GB7000的相关测试要求。</w:t>
      </w:r>
    </w:p>
    <w:p w:rsidR="00B72B7D" w:rsidRPr="00F21318" w:rsidRDefault="00B72B7D" w:rsidP="00B72B7D">
      <w:pPr>
        <w:pStyle w:val="ab"/>
      </w:pPr>
      <w:r w:rsidRPr="00F21318">
        <w:rPr>
          <w:rFonts w:hint="eastAsia"/>
        </w:rPr>
        <w:lastRenderedPageBreak/>
        <w:t>电池与电池组试验</w:t>
      </w:r>
    </w:p>
    <w:p w:rsidR="00B72B7D" w:rsidRPr="00F21318" w:rsidRDefault="00B72B7D" w:rsidP="00780777">
      <w:pPr>
        <w:pStyle w:val="aff6"/>
        <w:ind w:leftChars="100" w:left="210"/>
      </w:pPr>
      <w:r w:rsidRPr="00F21318">
        <w:rPr>
          <w:rFonts w:hint="eastAsia"/>
        </w:rPr>
        <w:t>其型式试验满足GB3836.4-2010 第10.5的要求，但测试时必须满足以下条件：</w:t>
      </w:r>
    </w:p>
    <w:p w:rsidR="00B72B7D" w:rsidRPr="00F21318" w:rsidRDefault="00B72B7D" w:rsidP="00780777">
      <w:pPr>
        <w:pStyle w:val="aff6"/>
        <w:ind w:leftChars="100" w:left="210"/>
      </w:pPr>
      <w:r w:rsidRPr="00F21318">
        <w:rPr>
          <w:rFonts w:hint="eastAsia"/>
        </w:rPr>
        <w:t>对于ia，进行试验时，电池和电池组所用的保护电路和外壳附着物必须拆除；</w:t>
      </w:r>
    </w:p>
    <w:p w:rsidR="00B72B7D" w:rsidRPr="00F21318" w:rsidRDefault="00B72B7D" w:rsidP="00780777">
      <w:pPr>
        <w:pStyle w:val="aff6"/>
        <w:ind w:leftChars="100" w:left="210"/>
      </w:pPr>
      <w:r w:rsidRPr="00F21318">
        <w:rPr>
          <w:rFonts w:hint="eastAsia"/>
        </w:rPr>
        <w:t>对于ib，试验时，电池和电池组保护电路如果无法拆除的灯具，则必须通过符合GB3836.4将电池和保护电路浇封为一个整体；</w:t>
      </w:r>
    </w:p>
    <w:p w:rsidR="00B72B7D" w:rsidRPr="00F21318" w:rsidRDefault="00B72B7D" w:rsidP="00780777">
      <w:pPr>
        <w:pStyle w:val="aff6"/>
        <w:ind w:leftChars="100" w:left="210"/>
      </w:pPr>
      <w:r w:rsidRPr="00F21318">
        <w:rPr>
          <w:rFonts w:hint="eastAsia"/>
        </w:rPr>
        <w:t>对于Ic，试验时，电池和电池组所用的保护电路可以不拆除。</w:t>
      </w:r>
    </w:p>
    <w:p w:rsidR="00B72B7D" w:rsidRPr="00F21318" w:rsidRDefault="00B72B7D" w:rsidP="00F526F9">
      <w:pPr>
        <w:pStyle w:val="a5"/>
        <w:spacing w:before="156" w:after="156"/>
      </w:pPr>
      <w:bookmarkStart w:id="522" w:name="_Toc468875264"/>
      <w:bookmarkStart w:id="523" w:name="_Toc468875632"/>
      <w:bookmarkStart w:id="524" w:name="_Toc468875913"/>
      <w:bookmarkStart w:id="525" w:name="_Toc468884648"/>
      <w:bookmarkStart w:id="526" w:name="_Toc468885416"/>
      <w:bookmarkStart w:id="527" w:name="_Toc468885996"/>
      <w:bookmarkStart w:id="528" w:name="_Toc495938856"/>
      <w:r w:rsidRPr="00F21318">
        <w:rPr>
          <w:rFonts w:hint="eastAsia"/>
        </w:rPr>
        <w:t>复合型防爆灯具要求</w:t>
      </w:r>
      <w:bookmarkEnd w:id="522"/>
      <w:bookmarkEnd w:id="523"/>
      <w:bookmarkEnd w:id="524"/>
      <w:bookmarkEnd w:id="525"/>
      <w:bookmarkEnd w:id="526"/>
      <w:bookmarkEnd w:id="527"/>
      <w:bookmarkEnd w:id="528"/>
    </w:p>
    <w:p w:rsidR="00B72B7D" w:rsidRPr="00F21318" w:rsidRDefault="00B72B7D" w:rsidP="00B72B7D">
      <w:pPr>
        <w:pStyle w:val="aff6"/>
      </w:pPr>
      <w:r w:rsidRPr="00F21318">
        <w:rPr>
          <w:rFonts w:hint="eastAsia"/>
        </w:rPr>
        <w:t>复合型防爆灯具应满足1.1条防爆通用技术要求和其防爆类型相对应的其他防爆技术要求。</w:t>
      </w:r>
    </w:p>
    <w:p w:rsidR="00B72B7D" w:rsidRPr="00F21318" w:rsidRDefault="00B72B7D" w:rsidP="00F526F9">
      <w:pPr>
        <w:pStyle w:val="a4"/>
        <w:spacing w:before="312" w:after="312"/>
      </w:pPr>
      <w:bookmarkStart w:id="529" w:name="_Toc468875265"/>
      <w:bookmarkStart w:id="530" w:name="_Toc468875633"/>
      <w:bookmarkStart w:id="531" w:name="_Toc468875914"/>
      <w:bookmarkStart w:id="532" w:name="_Toc468884649"/>
      <w:bookmarkStart w:id="533" w:name="_Toc468885417"/>
      <w:bookmarkStart w:id="534" w:name="_Toc468885997"/>
      <w:bookmarkStart w:id="535" w:name="_Toc495938857"/>
      <w:r w:rsidRPr="00F21318">
        <w:rPr>
          <w:rFonts w:hint="eastAsia"/>
        </w:rPr>
        <w:t>光电性能要求</w:t>
      </w:r>
      <w:bookmarkEnd w:id="529"/>
      <w:bookmarkEnd w:id="530"/>
      <w:bookmarkEnd w:id="531"/>
      <w:bookmarkEnd w:id="532"/>
      <w:bookmarkEnd w:id="533"/>
      <w:bookmarkEnd w:id="534"/>
      <w:bookmarkEnd w:id="535"/>
    </w:p>
    <w:p w:rsidR="00B72B7D" w:rsidRPr="00F21318" w:rsidRDefault="00B72B7D" w:rsidP="00F526F9">
      <w:pPr>
        <w:pStyle w:val="a5"/>
        <w:spacing w:before="156" w:after="156"/>
      </w:pPr>
      <w:bookmarkStart w:id="536" w:name="_Toc468875266"/>
      <w:bookmarkStart w:id="537" w:name="_Toc468875634"/>
      <w:bookmarkStart w:id="538" w:name="_Toc468875915"/>
      <w:bookmarkStart w:id="539" w:name="_Toc468884650"/>
      <w:bookmarkStart w:id="540" w:name="_Toc468885418"/>
      <w:bookmarkStart w:id="541" w:name="_Toc468885998"/>
      <w:bookmarkStart w:id="542" w:name="_Toc495938858"/>
      <w:r w:rsidRPr="00F21318">
        <w:rPr>
          <w:rFonts w:hint="eastAsia"/>
        </w:rPr>
        <w:t>稳定判定条件</w:t>
      </w:r>
      <w:bookmarkEnd w:id="536"/>
      <w:bookmarkEnd w:id="537"/>
      <w:bookmarkEnd w:id="538"/>
      <w:bookmarkEnd w:id="539"/>
      <w:bookmarkEnd w:id="540"/>
      <w:bookmarkEnd w:id="541"/>
      <w:bookmarkEnd w:id="542"/>
    </w:p>
    <w:p w:rsidR="00B72B7D" w:rsidRPr="00F21318" w:rsidRDefault="00B72B7D" w:rsidP="00B72B7D">
      <w:pPr>
        <w:pStyle w:val="aff6"/>
      </w:pPr>
      <w:r w:rsidRPr="00F21318">
        <w:rPr>
          <w:rFonts w:hint="eastAsia"/>
        </w:rPr>
        <w:t>稳定时间随产品不同而不同，</w:t>
      </w:r>
      <w:r w:rsidRPr="00F21318">
        <w:rPr>
          <w:rFonts w:ascii="Arial" w:hAnsi="Arial" w:cs="Arial" w:hint="eastAsia"/>
          <w:bCs/>
          <w:szCs w:val="21"/>
        </w:rPr>
        <w:t>稳定状态</w:t>
      </w:r>
      <w:r w:rsidRPr="00F21318">
        <w:rPr>
          <w:rFonts w:hint="eastAsia"/>
        </w:rPr>
        <w:t>通过如下方法判定：30min内对光输出和电功率进行至少3次读数，以15min的读数计算，光输出和电功率的偏差应不大于0.5%。</w:t>
      </w:r>
    </w:p>
    <w:p w:rsidR="00B72B7D" w:rsidRPr="00F21318" w:rsidRDefault="00B72B7D" w:rsidP="00F526F9">
      <w:pPr>
        <w:pStyle w:val="a5"/>
        <w:spacing w:before="156" w:after="156"/>
      </w:pPr>
      <w:bookmarkStart w:id="543" w:name="_Toc468875267"/>
      <w:bookmarkStart w:id="544" w:name="_Toc468875635"/>
      <w:bookmarkStart w:id="545" w:name="_Toc468875916"/>
      <w:bookmarkStart w:id="546" w:name="_Toc468884651"/>
      <w:bookmarkStart w:id="547" w:name="_Toc468885419"/>
      <w:bookmarkStart w:id="548" w:name="_Toc468885999"/>
      <w:bookmarkStart w:id="549" w:name="_Toc495938859"/>
      <w:r w:rsidRPr="00F21318">
        <w:rPr>
          <w:rFonts w:hint="eastAsia"/>
        </w:rPr>
        <w:t>功率</w:t>
      </w:r>
      <w:bookmarkEnd w:id="543"/>
      <w:bookmarkEnd w:id="544"/>
      <w:bookmarkEnd w:id="545"/>
      <w:bookmarkEnd w:id="546"/>
      <w:bookmarkEnd w:id="547"/>
      <w:bookmarkEnd w:id="548"/>
      <w:bookmarkEnd w:id="549"/>
    </w:p>
    <w:p w:rsidR="00B72B7D" w:rsidRPr="00F21318" w:rsidRDefault="00B72B7D" w:rsidP="00B72B7D">
      <w:pPr>
        <w:pStyle w:val="aff6"/>
      </w:pPr>
      <w:r w:rsidRPr="00F21318">
        <w:rPr>
          <w:rFonts w:hint="eastAsia"/>
        </w:rPr>
        <w:t>灯具实测功率的偏差应不超过额定值的±10%。</w:t>
      </w:r>
    </w:p>
    <w:p w:rsidR="00B72B7D" w:rsidRPr="00F21318" w:rsidRDefault="00B72B7D" w:rsidP="00F526F9">
      <w:pPr>
        <w:pStyle w:val="a5"/>
        <w:spacing w:before="156" w:after="156"/>
      </w:pPr>
      <w:bookmarkStart w:id="550" w:name="_Toc468875268"/>
      <w:bookmarkStart w:id="551" w:name="_Toc468875636"/>
      <w:bookmarkStart w:id="552" w:name="_Toc468875917"/>
      <w:bookmarkStart w:id="553" w:name="_Toc468884652"/>
      <w:bookmarkStart w:id="554" w:name="_Toc468885420"/>
      <w:bookmarkStart w:id="555" w:name="_Toc468886000"/>
      <w:bookmarkStart w:id="556" w:name="_Toc495938860"/>
      <w:r w:rsidRPr="00F21318">
        <w:rPr>
          <w:rFonts w:hint="eastAsia"/>
        </w:rPr>
        <w:t>功率因数</w:t>
      </w:r>
      <w:bookmarkEnd w:id="550"/>
      <w:bookmarkEnd w:id="551"/>
      <w:bookmarkEnd w:id="552"/>
      <w:bookmarkEnd w:id="553"/>
      <w:bookmarkEnd w:id="554"/>
      <w:bookmarkEnd w:id="555"/>
      <w:bookmarkEnd w:id="556"/>
    </w:p>
    <w:p w:rsidR="00B72B7D" w:rsidRPr="00F21318" w:rsidRDefault="00B72B7D" w:rsidP="00B72B7D">
      <w:pPr>
        <w:pStyle w:val="aff6"/>
      </w:pPr>
      <w:r w:rsidRPr="00F21318">
        <w:rPr>
          <w:rFonts w:hint="eastAsia"/>
        </w:rPr>
        <w:t>灯具的实测功率因数应不低于额定值0.05。</w:t>
      </w:r>
    </w:p>
    <w:p w:rsidR="00B72B7D" w:rsidRPr="00F21318" w:rsidRDefault="00B72B7D" w:rsidP="00F526F9">
      <w:pPr>
        <w:pStyle w:val="a5"/>
        <w:spacing w:before="156" w:after="156"/>
      </w:pPr>
      <w:bookmarkStart w:id="557" w:name="_Toc468875269"/>
      <w:bookmarkStart w:id="558" w:name="_Toc468875637"/>
      <w:bookmarkStart w:id="559" w:name="_Toc468875918"/>
      <w:bookmarkStart w:id="560" w:name="_Toc468884653"/>
      <w:bookmarkStart w:id="561" w:name="_Toc468885421"/>
      <w:bookmarkStart w:id="562" w:name="_Toc468886001"/>
      <w:bookmarkStart w:id="563" w:name="_Toc495938861"/>
      <w:r w:rsidRPr="00F21318">
        <w:rPr>
          <w:rFonts w:hint="eastAsia"/>
        </w:rPr>
        <w:t>光通量</w:t>
      </w:r>
      <w:bookmarkEnd w:id="557"/>
      <w:bookmarkEnd w:id="558"/>
      <w:bookmarkEnd w:id="559"/>
      <w:bookmarkEnd w:id="560"/>
      <w:bookmarkEnd w:id="561"/>
      <w:bookmarkEnd w:id="562"/>
      <w:bookmarkEnd w:id="563"/>
    </w:p>
    <w:p w:rsidR="00B72B7D" w:rsidRPr="00F21318" w:rsidRDefault="00B72B7D" w:rsidP="00B72B7D">
      <w:pPr>
        <w:pStyle w:val="aff6"/>
      </w:pPr>
      <w:r w:rsidRPr="00F21318">
        <w:rPr>
          <w:rFonts w:hint="eastAsia"/>
        </w:rPr>
        <w:t>灯具的初始光通量应不低于额定值的90%，不高于额定值的120%。</w:t>
      </w:r>
    </w:p>
    <w:p w:rsidR="00B72B7D" w:rsidRPr="00F21318" w:rsidRDefault="00B72B7D" w:rsidP="00B72B7D">
      <w:pPr>
        <w:pStyle w:val="aff6"/>
      </w:pPr>
      <w:r w:rsidRPr="00F21318">
        <w:rPr>
          <w:rFonts w:hint="eastAsia"/>
        </w:rPr>
        <w:t>使用GB/T 26178-2010 《光通量的测量方法》测试灯具光通量。</w:t>
      </w:r>
    </w:p>
    <w:p w:rsidR="00B72B7D" w:rsidRPr="00F21318" w:rsidRDefault="00B72B7D" w:rsidP="00F526F9">
      <w:pPr>
        <w:pStyle w:val="a5"/>
        <w:spacing w:before="156" w:after="156"/>
      </w:pPr>
      <w:bookmarkStart w:id="564" w:name="_Toc495938862"/>
      <w:r w:rsidRPr="00F21318">
        <w:rPr>
          <w:rFonts w:hint="eastAsia"/>
        </w:rPr>
        <w:t>显色指数</w:t>
      </w:r>
      <w:bookmarkEnd w:id="564"/>
    </w:p>
    <w:p w:rsidR="00B72B7D" w:rsidRPr="00F21318" w:rsidRDefault="00B72B7D" w:rsidP="00B72B7D">
      <w:pPr>
        <w:pStyle w:val="aff6"/>
      </w:pPr>
      <w:r w:rsidRPr="00F21318">
        <w:rPr>
          <w:rFonts w:hint="eastAsia"/>
        </w:rPr>
        <w:t>灯具的显色指数数值不低于80。</w:t>
      </w:r>
    </w:p>
    <w:p w:rsidR="00B72B7D" w:rsidRPr="00F21318" w:rsidRDefault="00B72B7D" w:rsidP="00F526F9">
      <w:pPr>
        <w:pStyle w:val="a5"/>
        <w:spacing w:before="156" w:after="156"/>
      </w:pPr>
      <w:bookmarkStart w:id="565" w:name="_Toc495938863"/>
      <w:r w:rsidRPr="00F21318">
        <w:rPr>
          <w:rFonts w:hint="eastAsia"/>
        </w:rPr>
        <w:t>相关色温</w:t>
      </w:r>
      <w:bookmarkEnd w:id="565"/>
    </w:p>
    <w:p w:rsidR="00B72B7D" w:rsidRPr="00F21318" w:rsidRDefault="00B72B7D" w:rsidP="00B72B7D">
      <w:pPr>
        <w:pStyle w:val="aff6"/>
      </w:pPr>
      <w:r w:rsidRPr="00F21318">
        <w:rPr>
          <w:rFonts w:hint="eastAsia"/>
        </w:rPr>
        <w:t>灯具的实测相关色温数值不应超过标称值的±10%。</w:t>
      </w:r>
    </w:p>
    <w:p w:rsidR="00B72B7D" w:rsidRPr="00F21318" w:rsidRDefault="00B72B7D" w:rsidP="00F526F9">
      <w:pPr>
        <w:pStyle w:val="a5"/>
        <w:spacing w:before="156" w:after="156"/>
      </w:pPr>
      <w:bookmarkStart w:id="566" w:name="_Toc468875270"/>
      <w:bookmarkStart w:id="567" w:name="_Toc468875638"/>
      <w:bookmarkStart w:id="568" w:name="_Toc468875919"/>
      <w:bookmarkStart w:id="569" w:name="_Toc468884654"/>
      <w:bookmarkStart w:id="570" w:name="_Toc468885422"/>
      <w:bookmarkStart w:id="571" w:name="_Toc468886002"/>
      <w:bookmarkStart w:id="572" w:name="_Toc495938864"/>
      <w:r w:rsidRPr="00F21318">
        <w:rPr>
          <w:rFonts w:hint="eastAsia"/>
        </w:rPr>
        <w:t>光效</w:t>
      </w:r>
      <w:bookmarkEnd w:id="566"/>
      <w:bookmarkEnd w:id="567"/>
      <w:bookmarkEnd w:id="568"/>
      <w:bookmarkEnd w:id="569"/>
      <w:bookmarkEnd w:id="570"/>
      <w:bookmarkEnd w:id="571"/>
      <w:bookmarkEnd w:id="572"/>
    </w:p>
    <w:p w:rsidR="00B72B7D" w:rsidRPr="00F21318" w:rsidRDefault="00B72B7D" w:rsidP="00B72B7D">
      <w:pPr>
        <w:pStyle w:val="aff6"/>
      </w:pPr>
      <w:r w:rsidRPr="00F21318">
        <w:rPr>
          <w:rFonts w:hint="eastAsia"/>
        </w:rPr>
        <w:t>灯具的光效不应超过</w:t>
      </w:r>
      <w:r w:rsidRPr="00F21318">
        <w:rPr>
          <w:rFonts w:ascii="Arial" w:hAnsi="Arial" w:cs="Arial" w:hint="eastAsia"/>
          <w:bCs/>
          <w:szCs w:val="21"/>
        </w:rPr>
        <w:t>标称值</w:t>
      </w:r>
      <w:r w:rsidRPr="00F21318">
        <w:rPr>
          <w:rFonts w:hint="eastAsia"/>
        </w:rPr>
        <w:t>的±10%。</w:t>
      </w:r>
    </w:p>
    <w:p w:rsidR="00B72B7D" w:rsidRPr="00F21318" w:rsidRDefault="00B72B7D" w:rsidP="00F526F9">
      <w:pPr>
        <w:pStyle w:val="a5"/>
        <w:spacing w:before="156" w:after="156"/>
      </w:pPr>
      <w:bookmarkStart w:id="573" w:name="_Toc495938865"/>
      <w:r w:rsidRPr="00F21318">
        <w:rPr>
          <w:rFonts w:hint="eastAsia"/>
        </w:rPr>
        <w:t>光强分布</w:t>
      </w:r>
      <w:bookmarkEnd w:id="573"/>
    </w:p>
    <w:p w:rsidR="00B72B7D" w:rsidRPr="00F21318" w:rsidRDefault="00B72B7D" w:rsidP="00B72B7D">
      <w:pPr>
        <w:pStyle w:val="aff6"/>
      </w:pPr>
      <w:r w:rsidRPr="00F21318">
        <w:rPr>
          <w:rFonts w:hint="eastAsia"/>
        </w:rPr>
        <w:t>灯具的光强分布应与标称相一致。</w:t>
      </w:r>
    </w:p>
    <w:p w:rsidR="00B72B7D" w:rsidRPr="00F21318" w:rsidRDefault="00B72B7D" w:rsidP="00B72B7D">
      <w:pPr>
        <w:pStyle w:val="aff6"/>
      </w:pPr>
      <w:r w:rsidRPr="00F21318">
        <w:rPr>
          <w:rFonts w:hint="eastAsia"/>
        </w:rPr>
        <w:t>使用GB/T 9468-2008测试灯具配光曲线。</w:t>
      </w:r>
    </w:p>
    <w:p w:rsidR="00B72B7D" w:rsidRPr="00F21318" w:rsidRDefault="00B72B7D" w:rsidP="00F526F9">
      <w:pPr>
        <w:pStyle w:val="a5"/>
        <w:spacing w:before="156" w:after="156"/>
      </w:pPr>
      <w:bookmarkStart w:id="574" w:name="_Toc468875271"/>
      <w:bookmarkStart w:id="575" w:name="_Toc468875639"/>
      <w:bookmarkStart w:id="576" w:name="_Toc468875920"/>
      <w:bookmarkStart w:id="577" w:name="_Toc468884655"/>
      <w:bookmarkStart w:id="578" w:name="_Toc468885423"/>
      <w:bookmarkStart w:id="579" w:name="_Toc468886003"/>
      <w:bookmarkStart w:id="580" w:name="_Toc495938866"/>
      <w:r w:rsidRPr="00F21318">
        <w:rPr>
          <w:rFonts w:hint="eastAsia"/>
        </w:rPr>
        <w:t>灯具效率</w:t>
      </w:r>
      <w:bookmarkEnd w:id="574"/>
      <w:bookmarkEnd w:id="575"/>
      <w:bookmarkEnd w:id="576"/>
      <w:bookmarkEnd w:id="577"/>
      <w:bookmarkEnd w:id="578"/>
      <w:bookmarkEnd w:id="579"/>
      <w:bookmarkEnd w:id="580"/>
    </w:p>
    <w:p w:rsidR="00B72B7D" w:rsidRPr="00F21318" w:rsidRDefault="00B72B7D" w:rsidP="00B72B7D">
      <w:pPr>
        <w:pStyle w:val="aff6"/>
      </w:pPr>
      <w:r w:rsidRPr="00F21318">
        <w:rPr>
          <w:rFonts w:hint="eastAsia"/>
        </w:rPr>
        <w:t>灯具的实测灯具效率不应超过标称值的</w:t>
      </w:r>
      <w:r w:rsidR="008B0DB5" w:rsidRPr="00F21318">
        <w:rPr>
          <w:rFonts w:hint="eastAsia"/>
        </w:rPr>
        <w:t>±</w:t>
      </w:r>
      <w:r w:rsidRPr="00F21318">
        <w:rPr>
          <w:rFonts w:hint="eastAsia"/>
        </w:rPr>
        <w:t>10%。</w:t>
      </w:r>
    </w:p>
    <w:p w:rsidR="00B72B7D" w:rsidRPr="00F21318" w:rsidRDefault="00B72B7D" w:rsidP="00F526F9">
      <w:pPr>
        <w:pStyle w:val="a5"/>
        <w:spacing w:before="156" w:after="156"/>
      </w:pPr>
      <w:bookmarkStart w:id="581" w:name="_Toc495938867"/>
      <w:r w:rsidRPr="00F21318">
        <w:rPr>
          <w:rFonts w:hint="eastAsia"/>
        </w:rPr>
        <w:t>眩光指数</w:t>
      </w:r>
      <w:bookmarkEnd w:id="581"/>
    </w:p>
    <w:p w:rsidR="00B72B7D" w:rsidRPr="00F21318" w:rsidRDefault="00B72B7D" w:rsidP="00B72B7D">
      <w:pPr>
        <w:pStyle w:val="aff6"/>
      </w:pPr>
      <w:r w:rsidRPr="00F21318">
        <w:rPr>
          <w:rFonts w:ascii="Arial" w:hAnsi="Arial" w:cs="Arial"/>
          <w:szCs w:val="21"/>
          <w:shd w:val="clear" w:color="auto" w:fill="FFFFFF"/>
        </w:rPr>
        <w:t>灯具产生的眩光</w:t>
      </w:r>
      <w:r w:rsidRPr="00F21318">
        <w:rPr>
          <w:rFonts w:ascii="Arial" w:hAnsi="Arial" w:cs="Arial"/>
          <w:szCs w:val="21"/>
          <w:shd w:val="clear" w:color="auto" w:fill="FFFFFF"/>
        </w:rPr>
        <w:t>UGR(</w:t>
      </w:r>
      <w:r w:rsidRPr="00F21318">
        <w:rPr>
          <w:rFonts w:ascii="Arial" w:hAnsi="Arial" w:cs="Arial"/>
          <w:szCs w:val="21"/>
          <w:shd w:val="clear" w:color="auto" w:fill="FFFFFF"/>
        </w:rPr>
        <w:t>统一眩光值</w:t>
      </w:r>
      <w:r w:rsidRPr="00F21318">
        <w:rPr>
          <w:rFonts w:ascii="Arial" w:hAnsi="Arial" w:cs="Arial"/>
          <w:szCs w:val="21"/>
          <w:shd w:val="clear" w:color="auto" w:fill="FFFFFF"/>
        </w:rPr>
        <w:t>)</w:t>
      </w:r>
      <w:r w:rsidRPr="00F21318">
        <w:rPr>
          <w:rFonts w:ascii="Arial" w:hAnsi="Arial" w:cs="Arial" w:hint="eastAsia"/>
          <w:szCs w:val="21"/>
          <w:shd w:val="clear" w:color="auto" w:fill="FFFFFF"/>
        </w:rPr>
        <w:t>不宜大于</w:t>
      </w:r>
      <w:r w:rsidRPr="00F21318">
        <w:rPr>
          <w:rFonts w:ascii="Arial" w:hAnsi="Arial" w:cs="Arial" w:hint="eastAsia"/>
          <w:szCs w:val="21"/>
          <w:shd w:val="clear" w:color="auto" w:fill="FFFFFF"/>
        </w:rPr>
        <w:t>22</w:t>
      </w:r>
      <w:r w:rsidRPr="00F21318">
        <w:rPr>
          <w:rFonts w:ascii="Arial" w:hAnsi="Arial" w:cs="Arial"/>
          <w:szCs w:val="21"/>
          <w:shd w:val="clear" w:color="auto" w:fill="FFFFFF"/>
        </w:rPr>
        <w:t>和</w:t>
      </w:r>
      <w:r w:rsidRPr="00F21318">
        <w:rPr>
          <w:rFonts w:ascii="Arial" w:hAnsi="Arial" w:cs="Arial"/>
          <w:szCs w:val="21"/>
          <w:shd w:val="clear" w:color="auto" w:fill="FFFFFF"/>
        </w:rPr>
        <w:t>GR(</w:t>
      </w:r>
      <w:r w:rsidRPr="00F21318">
        <w:rPr>
          <w:rFonts w:ascii="Arial" w:hAnsi="Arial" w:cs="Arial"/>
          <w:szCs w:val="21"/>
          <w:shd w:val="clear" w:color="auto" w:fill="FFFFFF"/>
        </w:rPr>
        <w:t>眩光值</w:t>
      </w:r>
      <w:r w:rsidRPr="00F21318">
        <w:rPr>
          <w:rFonts w:ascii="Arial" w:hAnsi="Arial" w:cs="Arial"/>
          <w:szCs w:val="21"/>
          <w:shd w:val="clear" w:color="auto" w:fill="FFFFFF"/>
        </w:rPr>
        <w:t>)</w:t>
      </w:r>
      <w:r w:rsidRPr="00F21318">
        <w:rPr>
          <w:rFonts w:ascii="Arial" w:hAnsi="Arial" w:cs="Arial" w:hint="eastAsia"/>
          <w:szCs w:val="21"/>
          <w:shd w:val="clear" w:color="auto" w:fill="FFFFFF"/>
        </w:rPr>
        <w:t>不宜大于</w:t>
      </w:r>
      <w:r w:rsidRPr="00F21318">
        <w:rPr>
          <w:rFonts w:ascii="Arial" w:hAnsi="Arial" w:cs="Arial" w:hint="eastAsia"/>
          <w:szCs w:val="21"/>
          <w:shd w:val="clear" w:color="auto" w:fill="FFFFFF"/>
        </w:rPr>
        <w:t>50</w:t>
      </w:r>
      <w:r w:rsidRPr="00F21318">
        <w:rPr>
          <w:rFonts w:ascii="Arial" w:hAnsi="Arial" w:cs="Arial" w:hint="eastAsia"/>
          <w:szCs w:val="21"/>
          <w:shd w:val="clear" w:color="auto" w:fill="FFFFFF"/>
        </w:rPr>
        <w:t>。</w:t>
      </w:r>
    </w:p>
    <w:p w:rsidR="00B72B7D" w:rsidRPr="00F21318" w:rsidRDefault="00B72B7D" w:rsidP="00F526F9">
      <w:pPr>
        <w:pStyle w:val="a5"/>
        <w:spacing w:before="156" w:after="156"/>
      </w:pPr>
      <w:bookmarkStart w:id="582" w:name="_Toc495938868"/>
      <w:r w:rsidRPr="00F21318">
        <w:rPr>
          <w:rFonts w:hint="eastAsia"/>
        </w:rPr>
        <w:lastRenderedPageBreak/>
        <w:t>频闪</w:t>
      </w:r>
      <w:bookmarkEnd w:id="582"/>
    </w:p>
    <w:p w:rsidR="00B72B7D" w:rsidRPr="00F21318" w:rsidRDefault="008B0DB5" w:rsidP="00B72B7D">
      <w:pPr>
        <w:pStyle w:val="aff6"/>
        <w:rPr>
          <w:rFonts w:ascii="Arial" w:hAnsi="Arial" w:cs="Arial"/>
          <w:szCs w:val="21"/>
          <w:shd w:val="clear" w:color="auto" w:fill="FFFFFF"/>
        </w:rPr>
      </w:pPr>
      <w:r w:rsidRPr="00F21318">
        <w:rPr>
          <w:rFonts w:ascii="Arial" w:hAnsi="Arial" w:cs="Arial" w:hint="eastAsia"/>
          <w:szCs w:val="21"/>
          <w:shd w:val="clear" w:color="auto" w:fill="FFFFFF"/>
        </w:rPr>
        <w:t>制造商应对</w:t>
      </w:r>
      <w:r w:rsidR="00B72B7D" w:rsidRPr="00F21318">
        <w:rPr>
          <w:rFonts w:ascii="Arial" w:hAnsi="Arial" w:cs="Arial" w:hint="eastAsia"/>
          <w:szCs w:val="21"/>
          <w:shd w:val="clear" w:color="auto" w:fill="FFFFFF"/>
        </w:rPr>
        <w:t>频闪百分比和频闪指数</w:t>
      </w:r>
      <w:r w:rsidRPr="00F21318">
        <w:rPr>
          <w:rFonts w:ascii="Arial" w:hAnsi="Arial" w:cs="Arial" w:hint="eastAsia"/>
          <w:szCs w:val="21"/>
          <w:shd w:val="clear" w:color="auto" w:fill="FFFFFF"/>
        </w:rPr>
        <w:t>作出声明</w:t>
      </w:r>
      <w:r w:rsidR="00B72B7D" w:rsidRPr="00F21318">
        <w:rPr>
          <w:rFonts w:ascii="Arial" w:hAnsi="Arial" w:cs="Arial" w:hint="eastAsia"/>
          <w:szCs w:val="21"/>
          <w:shd w:val="clear" w:color="auto" w:fill="FFFFFF"/>
        </w:rPr>
        <w:t>。</w:t>
      </w:r>
    </w:p>
    <w:p w:rsidR="00B72B7D" w:rsidRPr="00F21318" w:rsidRDefault="00B72B7D"/>
    <w:p w:rsidR="00B72B7D" w:rsidRPr="00F21318" w:rsidRDefault="00B72B7D"/>
    <w:p w:rsidR="00B72B7D" w:rsidRPr="00F21318" w:rsidRDefault="00B72B7D" w:rsidP="00B72B7D">
      <w:pPr>
        <w:pStyle w:val="affffff4"/>
        <w:framePr w:wrap="around" w:y="1"/>
      </w:pPr>
      <w:r w:rsidRPr="00F21318">
        <w:t>_________________________________</w:t>
      </w:r>
    </w:p>
    <w:p w:rsidR="00B72B7D" w:rsidRPr="00F21318" w:rsidRDefault="00B72B7D"/>
    <w:sectPr w:rsidR="00B72B7D" w:rsidRPr="00F21318" w:rsidSect="00BE0351">
      <w:headerReference w:type="even" r:id="rId25"/>
      <w:pgSz w:w="11906" w:h="16838"/>
      <w:pgMar w:top="1440" w:right="1134" w:bottom="1440" w:left="1417" w:header="851" w:footer="992"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08" w:rsidRDefault="00DF2208" w:rsidP="00B72B7D">
      <w:r>
        <w:separator/>
      </w:r>
    </w:p>
  </w:endnote>
  <w:endnote w:type="continuationSeparator" w:id="1">
    <w:p w:rsidR="00DF2208" w:rsidRDefault="00DF2208" w:rsidP="00B72B7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Pr="00BE0351" w:rsidRDefault="00FC6780" w:rsidP="00BE0351">
    <w:pPr>
      <w:pStyle w:val="afff0"/>
    </w:pPr>
    <w:r>
      <w:fldChar w:fldCharType="begin"/>
    </w:r>
    <w:r w:rsidR="003538D4">
      <w:instrText xml:space="preserve"> PAGE  \* MERGEFORMAT </w:instrText>
    </w:r>
    <w:r>
      <w:fldChar w:fldCharType="separate"/>
    </w:r>
    <w:r w:rsidR="003538D4">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Pr="00BE0351" w:rsidRDefault="00FC6780" w:rsidP="00BE0351">
    <w:pPr>
      <w:pStyle w:val="afff0"/>
    </w:pPr>
    <w:r>
      <w:fldChar w:fldCharType="begin"/>
    </w:r>
    <w:r w:rsidR="003538D4">
      <w:instrText xml:space="preserve"> PAGE  \* MERGEFORMAT </w:instrText>
    </w:r>
    <w:r>
      <w:fldChar w:fldCharType="separate"/>
    </w:r>
    <w:r w:rsidR="008841C1">
      <w:rPr>
        <w:noProof/>
      </w:rPr>
      <w:t>48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3882"/>
      <w:docPartObj>
        <w:docPartGallery w:val="Page Numbers (Bottom of Page)"/>
        <w:docPartUnique/>
      </w:docPartObj>
    </w:sdtPr>
    <w:sdtContent>
      <w:p w:rsidR="003538D4" w:rsidRDefault="00FC6780">
        <w:pPr>
          <w:pStyle w:val="aff5"/>
          <w:jc w:val="right"/>
        </w:pPr>
        <w:r w:rsidRPr="00FC6780">
          <w:fldChar w:fldCharType="begin"/>
        </w:r>
        <w:r w:rsidR="003538D4">
          <w:instrText xml:space="preserve"> PAGE   \* MERGEFORMAT </w:instrText>
        </w:r>
        <w:r w:rsidRPr="00FC6780">
          <w:fldChar w:fldCharType="separate"/>
        </w:r>
        <w:r w:rsidR="008841C1" w:rsidRPr="008841C1">
          <w:rPr>
            <w:noProof/>
            <w:lang w:val="zh-CN"/>
          </w:rPr>
          <w:t>49</w:t>
        </w:r>
        <w:r>
          <w:rPr>
            <w:noProof/>
            <w:lang w:val="zh-CN"/>
          </w:rPr>
          <w:fldChar w:fldCharType="end"/>
        </w:r>
      </w:p>
    </w:sdtContent>
  </w:sdt>
  <w:p w:rsidR="003538D4" w:rsidRPr="00FD513F" w:rsidRDefault="003538D4" w:rsidP="00FD513F">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08" w:rsidRDefault="00DF2208" w:rsidP="00B72B7D">
      <w:r>
        <w:separator/>
      </w:r>
    </w:p>
  </w:footnote>
  <w:footnote w:type="continuationSeparator" w:id="1">
    <w:p w:rsidR="00DF2208" w:rsidRDefault="00DF2208" w:rsidP="00B72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Default="003538D4" w:rsidP="00BE0351">
    <w:pPr>
      <w:pStyle w:val="afff1"/>
    </w:pPr>
    <w:r>
      <w:t>DBXX/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Default="003538D4" w:rsidP="00BE0351">
    <w:pPr>
      <w:pStyle w:val="afff1"/>
    </w:pPr>
    <w:r>
      <w:t>DBXX/ XXXXX</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Default="003538D4" w:rsidP="00BE0351">
    <w:pPr>
      <w:pStyle w:val="aff8"/>
    </w:pPr>
    <w:r>
      <w:t>GB/T XXXXX</w:t>
    </w:r>
    <w:r>
      <w:t>—</w:t>
    </w:r>
    <w: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Default="003538D4">
    <w:pPr>
      <w:pStyle w:val="af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4" w:rsidRDefault="003538D4" w:rsidP="00BE0351">
    <w:pPr>
      <w:pStyle w:val="afff1"/>
    </w:pPr>
    <w:r>
      <w:t>DBXX/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F1F8446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C001DF9"/>
    <w:multiLevelType w:val="multilevel"/>
    <w:tmpl w:val="5690306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6F03350"/>
    <w:multiLevelType w:val="multilevel"/>
    <w:tmpl w:val="53D8161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187A3DE5"/>
    <w:multiLevelType w:val="multilevel"/>
    <w:tmpl w:val="3FDC31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22827D5B"/>
    <w:multiLevelType w:val="multilevel"/>
    <w:tmpl w:val="A718CDE8"/>
    <w:lvl w:ilvl="0">
      <w:start w:val="1"/>
      <w:numFmt w:val="none"/>
      <w:pStyle w:val="a8"/>
      <w:suff w:val="nothing"/>
      <w:lvlText w:val="%1注："/>
      <w:lvlJc w:val="left"/>
      <w:pPr>
        <w:ind w:left="930" w:hanging="363"/>
      </w:pPr>
      <w:rPr>
        <w:rFonts w:ascii="黑体" w:eastAsia="黑体" w:hAnsi="Times New Roman"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B47EC4F4"/>
    <w:lvl w:ilvl="0">
      <w:start w:val="1"/>
      <w:numFmt w:val="none"/>
      <w:pStyle w:val="ab"/>
      <w:suff w:val="nothing"/>
      <w:lvlText w:val="%1——"/>
      <w:lvlJc w:val="left"/>
      <w:pPr>
        <w:ind w:left="1241" w:hanging="408"/>
      </w:pPr>
      <w:rPr>
        <w:rFonts w:hint="eastAsia"/>
      </w:rPr>
    </w:lvl>
    <w:lvl w:ilvl="1">
      <w:start w:val="1"/>
      <w:numFmt w:val="bullet"/>
      <w:pStyle w:val="ac"/>
      <w:lvlText w:val=""/>
      <w:lvlJc w:val="left"/>
      <w:pPr>
        <w:tabs>
          <w:tab w:val="num" w:pos="1168"/>
        </w:tabs>
        <w:ind w:left="1672" w:hanging="413"/>
      </w:pPr>
      <w:rPr>
        <w:rFonts w:ascii="Symbol" w:hAnsi="Symbol" w:hint="default"/>
        <w:color w:val="auto"/>
      </w:rPr>
    </w:lvl>
    <w:lvl w:ilvl="2">
      <w:start w:val="1"/>
      <w:numFmt w:val="bullet"/>
      <w:pStyle w:val="ad"/>
      <w:lvlText w:val=""/>
      <w:lvlJc w:val="left"/>
      <w:pPr>
        <w:tabs>
          <w:tab w:val="num" w:pos="2086"/>
        </w:tabs>
        <w:ind w:left="2086" w:hanging="414"/>
      </w:pPr>
      <w:rPr>
        <w:rFonts w:ascii="Symbol" w:hAnsi="Symbol" w:hint="default"/>
        <w:color w:val="auto"/>
      </w:rPr>
    </w:lvl>
    <w:lvl w:ilvl="3">
      <w:start w:val="1"/>
      <w:numFmt w:val="decimal"/>
      <w:lvlText w:val="%4."/>
      <w:lvlJc w:val="left"/>
      <w:pPr>
        <w:tabs>
          <w:tab w:val="num" w:pos="2479"/>
        </w:tabs>
        <w:ind w:left="2292" w:hanging="528"/>
      </w:pPr>
      <w:rPr>
        <w:rFonts w:hint="eastAsia"/>
      </w:rPr>
    </w:lvl>
    <w:lvl w:ilvl="4">
      <w:start w:val="1"/>
      <w:numFmt w:val="lowerLetter"/>
      <w:lvlText w:val="%5)"/>
      <w:lvlJc w:val="left"/>
      <w:pPr>
        <w:tabs>
          <w:tab w:val="num" w:pos="2791"/>
        </w:tabs>
        <w:ind w:left="2604" w:hanging="528"/>
      </w:pPr>
      <w:rPr>
        <w:rFonts w:hint="eastAsia"/>
      </w:rPr>
    </w:lvl>
    <w:lvl w:ilvl="5">
      <w:start w:val="1"/>
      <w:numFmt w:val="lowerRoman"/>
      <w:lvlText w:val="%6."/>
      <w:lvlJc w:val="right"/>
      <w:pPr>
        <w:tabs>
          <w:tab w:val="num" w:pos="3103"/>
        </w:tabs>
        <w:ind w:left="2916" w:hanging="528"/>
      </w:pPr>
      <w:rPr>
        <w:rFonts w:hint="eastAsia"/>
      </w:rPr>
    </w:lvl>
    <w:lvl w:ilvl="6">
      <w:start w:val="1"/>
      <w:numFmt w:val="decimal"/>
      <w:lvlText w:val="%7."/>
      <w:lvlJc w:val="left"/>
      <w:pPr>
        <w:tabs>
          <w:tab w:val="num" w:pos="3415"/>
        </w:tabs>
        <w:ind w:left="3228" w:hanging="528"/>
      </w:pPr>
      <w:rPr>
        <w:rFonts w:hint="eastAsia"/>
      </w:rPr>
    </w:lvl>
    <w:lvl w:ilvl="7">
      <w:start w:val="1"/>
      <w:numFmt w:val="lowerLetter"/>
      <w:lvlText w:val="%8)"/>
      <w:lvlJc w:val="left"/>
      <w:pPr>
        <w:tabs>
          <w:tab w:val="num" w:pos="3727"/>
        </w:tabs>
        <w:ind w:left="3540" w:hanging="528"/>
      </w:pPr>
      <w:rPr>
        <w:rFonts w:hint="eastAsia"/>
      </w:rPr>
    </w:lvl>
    <w:lvl w:ilvl="8">
      <w:start w:val="1"/>
      <w:numFmt w:val="lowerRoman"/>
      <w:lvlText w:val="%9."/>
      <w:lvlJc w:val="right"/>
      <w:pPr>
        <w:tabs>
          <w:tab w:val="num" w:pos="4039"/>
        </w:tabs>
        <w:ind w:left="3852" w:hanging="528"/>
      </w:pPr>
      <w:rPr>
        <w:rFonts w:hint="eastAsia"/>
      </w:rPr>
    </w:lvl>
  </w:abstractNum>
  <w:abstractNum w:abstractNumId="13">
    <w:nsid w:val="2FA92115"/>
    <w:multiLevelType w:val="multilevel"/>
    <w:tmpl w:val="95069BFE"/>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32633DFD"/>
    <w:multiLevelType w:val="hybridMultilevel"/>
    <w:tmpl w:val="0B3077AE"/>
    <w:lvl w:ilvl="0" w:tplc="E04696EA">
      <w:start w:val="1"/>
      <w:numFmt w:val="decimal"/>
      <w:suff w:val="spac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80B364B"/>
    <w:multiLevelType w:val="multilevel"/>
    <w:tmpl w:val="CC5212F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3AA933BC"/>
    <w:multiLevelType w:val="multilevel"/>
    <w:tmpl w:val="6DA4AD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3CE97866"/>
    <w:multiLevelType w:val="multilevel"/>
    <w:tmpl w:val="C6E4988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180E1CB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C1B4881"/>
    <w:multiLevelType w:val="multilevel"/>
    <w:tmpl w:val="9A52D640"/>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619B4FF6"/>
    <w:multiLevelType w:val="multilevel"/>
    <w:tmpl w:val="7CF2CC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646260FA"/>
    <w:multiLevelType w:val="multilevel"/>
    <w:tmpl w:val="EC260D48"/>
    <w:lvl w:ilvl="0">
      <w:start w:val="1"/>
      <w:numFmt w:val="decimal"/>
      <w:pStyle w:val="af5"/>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6">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7">
    <w:nsid w:val="724A4D92"/>
    <w:multiLevelType w:val="multilevel"/>
    <w:tmpl w:val="EB2235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413"/>
        </w:tabs>
        <w:ind w:left="1412"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26"/>
  </w:num>
  <w:num w:numId="3">
    <w:abstractNumId w:val="0"/>
  </w:num>
  <w:num w:numId="4">
    <w:abstractNumId w:val="12"/>
  </w:num>
  <w:num w:numId="5">
    <w:abstractNumId w:val="8"/>
  </w:num>
  <w:num w:numId="6">
    <w:abstractNumId w:val="21"/>
  </w:num>
  <w:num w:numId="7">
    <w:abstractNumId w:val="11"/>
  </w:num>
  <w:num w:numId="8">
    <w:abstractNumId w:val="24"/>
  </w:num>
  <w:num w:numId="9">
    <w:abstractNumId w:val="25"/>
  </w:num>
  <w:num w:numId="10">
    <w:abstractNumId w:val="1"/>
  </w:num>
  <w:num w:numId="11">
    <w:abstractNumId w:val="18"/>
  </w:num>
  <w:num w:numId="12">
    <w:abstractNumId w:val="5"/>
  </w:num>
  <w:num w:numId="13">
    <w:abstractNumId w:val="23"/>
  </w:num>
  <w:num w:numId="14">
    <w:abstractNumId w:val="9"/>
  </w:num>
  <w:num w:numId="15">
    <w:abstractNumId w:val="10"/>
  </w:num>
  <w:num w:numId="16">
    <w:abstractNumId w:val="4"/>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B7D"/>
    <w:rsid w:val="00016F1D"/>
    <w:rsid w:val="000173EA"/>
    <w:rsid w:val="00043021"/>
    <w:rsid w:val="00056ADD"/>
    <w:rsid w:val="00066CC3"/>
    <w:rsid w:val="00086EFA"/>
    <w:rsid w:val="000A5268"/>
    <w:rsid w:val="000B77AE"/>
    <w:rsid w:val="000B7C44"/>
    <w:rsid w:val="000C1C81"/>
    <w:rsid w:val="000C3397"/>
    <w:rsid w:val="000C6A03"/>
    <w:rsid w:val="000D1B69"/>
    <w:rsid w:val="000E2352"/>
    <w:rsid w:val="000E5323"/>
    <w:rsid w:val="0011050F"/>
    <w:rsid w:val="00141684"/>
    <w:rsid w:val="00142964"/>
    <w:rsid w:val="00147EE4"/>
    <w:rsid w:val="0020332C"/>
    <w:rsid w:val="00255717"/>
    <w:rsid w:val="00257BEB"/>
    <w:rsid w:val="00260A1B"/>
    <w:rsid w:val="00274462"/>
    <w:rsid w:val="002B5590"/>
    <w:rsid w:val="002C5960"/>
    <w:rsid w:val="002E051E"/>
    <w:rsid w:val="00313890"/>
    <w:rsid w:val="003538D4"/>
    <w:rsid w:val="003553C4"/>
    <w:rsid w:val="0036712D"/>
    <w:rsid w:val="003737B6"/>
    <w:rsid w:val="00386754"/>
    <w:rsid w:val="003928D8"/>
    <w:rsid w:val="00395983"/>
    <w:rsid w:val="00396C34"/>
    <w:rsid w:val="003A0BF3"/>
    <w:rsid w:val="003A227B"/>
    <w:rsid w:val="003C51A4"/>
    <w:rsid w:val="003D2311"/>
    <w:rsid w:val="00407E9E"/>
    <w:rsid w:val="00476951"/>
    <w:rsid w:val="0049268D"/>
    <w:rsid w:val="004B7BCE"/>
    <w:rsid w:val="004E4911"/>
    <w:rsid w:val="004E6215"/>
    <w:rsid w:val="004F34EE"/>
    <w:rsid w:val="004F61E5"/>
    <w:rsid w:val="00500376"/>
    <w:rsid w:val="00507D50"/>
    <w:rsid w:val="00516248"/>
    <w:rsid w:val="0054730A"/>
    <w:rsid w:val="005822E9"/>
    <w:rsid w:val="005A05F4"/>
    <w:rsid w:val="005B25EE"/>
    <w:rsid w:val="005B5F68"/>
    <w:rsid w:val="005C2878"/>
    <w:rsid w:val="00642D48"/>
    <w:rsid w:val="00662565"/>
    <w:rsid w:val="006729CA"/>
    <w:rsid w:val="00693660"/>
    <w:rsid w:val="00697F3A"/>
    <w:rsid w:val="006A715C"/>
    <w:rsid w:val="006B7370"/>
    <w:rsid w:val="006E126D"/>
    <w:rsid w:val="006F2241"/>
    <w:rsid w:val="00706ABE"/>
    <w:rsid w:val="00746B96"/>
    <w:rsid w:val="0076646B"/>
    <w:rsid w:val="00780777"/>
    <w:rsid w:val="007A2A54"/>
    <w:rsid w:val="007E5BFD"/>
    <w:rsid w:val="00856D9A"/>
    <w:rsid w:val="008841C1"/>
    <w:rsid w:val="008B0DB5"/>
    <w:rsid w:val="008C3E7A"/>
    <w:rsid w:val="008F050E"/>
    <w:rsid w:val="008F3840"/>
    <w:rsid w:val="008F3F25"/>
    <w:rsid w:val="00931DA8"/>
    <w:rsid w:val="00934A61"/>
    <w:rsid w:val="00940179"/>
    <w:rsid w:val="00955118"/>
    <w:rsid w:val="009A2189"/>
    <w:rsid w:val="009D29FA"/>
    <w:rsid w:val="009E4576"/>
    <w:rsid w:val="009F011B"/>
    <w:rsid w:val="00A00BB4"/>
    <w:rsid w:val="00A16182"/>
    <w:rsid w:val="00A26316"/>
    <w:rsid w:val="00A31102"/>
    <w:rsid w:val="00A924E0"/>
    <w:rsid w:val="00A92F05"/>
    <w:rsid w:val="00A97FFD"/>
    <w:rsid w:val="00AC58B4"/>
    <w:rsid w:val="00AE64D4"/>
    <w:rsid w:val="00AE7F0E"/>
    <w:rsid w:val="00B008F7"/>
    <w:rsid w:val="00B1364E"/>
    <w:rsid w:val="00B30E59"/>
    <w:rsid w:val="00B36DDE"/>
    <w:rsid w:val="00B72B7D"/>
    <w:rsid w:val="00B77BC5"/>
    <w:rsid w:val="00BD7362"/>
    <w:rsid w:val="00BE0351"/>
    <w:rsid w:val="00C01230"/>
    <w:rsid w:val="00C12097"/>
    <w:rsid w:val="00C344A7"/>
    <w:rsid w:val="00C715C8"/>
    <w:rsid w:val="00C872DB"/>
    <w:rsid w:val="00CF12BA"/>
    <w:rsid w:val="00D06F17"/>
    <w:rsid w:val="00D2292A"/>
    <w:rsid w:val="00D53A08"/>
    <w:rsid w:val="00D7757C"/>
    <w:rsid w:val="00D92D97"/>
    <w:rsid w:val="00DC1614"/>
    <w:rsid w:val="00DC1830"/>
    <w:rsid w:val="00DF2208"/>
    <w:rsid w:val="00DF7002"/>
    <w:rsid w:val="00E141FC"/>
    <w:rsid w:val="00E27C33"/>
    <w:rsid w:val="00E6587C"/>
    <w:rsid w:val="00E94810"/>
    <w:rsid w:val="00EB331D"/>
    <w:rsid w:val="00EB4385"/>
    <w:rsid w:val="00EE333A"/>
    <w:rsid w:val="00EF5561"/>
    <w:rsid w:val="00F21318"/>
    <w:rsid w:val="00F36258"/>
    <w:rsid w:val="00F526F9"/>
    <w:rsid w:val="00F85671"/>
    <w:rsid w:val="00F928E5"/>
    <w:rsid w:val="00F94D22"/>
    <w:rsid w:val="00FA1D44"/>
    <w:rsid w:val="00FC27DA"/>
    <w:rsid w:val="00FC2E23"/>
    <w:rsid w:val="00FC6780"/>
    <w:rsid w:val="00FD513F"/>
    <w:rsid w:val="00FD79DE"/>
    <w:rsid w:val="00FE4B4C"/>
    <w:rsid w:val="00FF4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B72B7D"/>
    <w:pPr>
      <w:widowControl w:val="0"/>
      <w:jc w:val="both"/>
    </w:pPr>
    <w:rPr>
      <w:rFonts w:ascii="Times New Roman" w:eastAsia="宋体" w:hAnsi="Times New Roman" w:cs="Times New Roman"/>
      <w:szCs w:val="24"/>
    </w:rPr>
  </w:style>
  <w:style w:type="paragraph" w:styleId="1">
    <w:name w:val="heading 1"/>
    <w:basedOn w:val="aff0"/>
    <w:next w:val="aff0"/>
    <w:link w:val="1Char"/>
    <w:qFormat/>
    <w:rsid w:val="00B72B7D"/>
    <w:pPr>
      <w:keepNext/>
      <w:keepLines/>
      <w:spacing w:before="340" w:after="330" w:line="578" w:lineRule="auto"/>
      <w:outlineLvl w:val="0"/>
    </w:pPr>
    <w:rPr>
      <w:b/>
      <w:bCs/>
      <w:kern w:val="44"/>
      <w:sz w:val="44"/>
      <w:szCs w:val="44"/>
    </w:rPr>
  </w:style>
  <w:style w:type="character" w:default="1" w:styleId="aff1">
    <w:name w:val="Default Paragraph Font"/>
    <w:uiPriority w:val="1"/>
    <w:semiHidden/>
    <w:unhideWhenUsed/>
  </w:style>
  <w:style w:type="table" w:default="1" w:styleId="aff2">
    <w:name w:val="Normal Table"/>
    <w:uiPriority w:val="99"/>
    <w:semiHidden/>
    <w:unhideWhenUsed/>
    <w:qFormat/>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header"/>
    <w:basedOn w:val="aff0"/>
    <w:link w:val="Char"/>
    <w:unhideWhenUsed/>
    <w:rsid w:val="00B72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1"/>
    <w:link w:val="aff4"/>
    <w:rsid w:val="00B72B7D"/>
    <w:rPr>
      <w:sz w:val="18"/>
      <w:szCs w:val="18"/>
    </w:rPr>
  </w:style>
  <w:style w:type="paragraph" w:styleId="aff5">
    <w:name w:val="footer"/>
    <w:basedOn w:val="aff0"/>
    <w:link w:val="Char0"/>
    <w:uiPriority w:val="99"/>
    <w:unhideWhenUsed/>
    <w:rsid w:val="00B72B7D"/>
    <w:pPr>
      <w:tabs>
        <w:tab w:val="center" w:pos="4153"/>
        <w:tab w:val="right" w:pos="8306"/>
      </w:tabs>
      <w:snapToGrid w:val="0"/>
      <w:jc w:val="left"/>
    </w:pPr>
    <w:rPr>
      <w:sz w:val="18"/>
      <w:szCs w:val="18"/>
    </w:rPr>
  </w:style>
  <w:style w:type="character" w:customStyle="1" w:styleId="Char0">
    <w:name w:val="页脚 Char"/>
    <w:basedOn w:val="aff1"/>
    <w:link w:val="aff5"/>
    <w:uiPriority w:val="99"/>
    <w:rsid w:val="00B72B7D"/>
    <w:rPr>
      <w:sz w:val="18"/>
      <w:szCs w:val="18"/>
    </w:rPr>
  </w:style>
  <w:style w:type="character" w:customStyle="1" w:styleId="1Char">
    <w:name w:val="标题 1 Char"/>
    <w:basedOn w:val="aff1"/>
    <w:link w:val="1"/>
    <w:rsid w:val="00B72B7D"/>
    <w:rPr>
      <w:rFonts w:ascii="Times New Roman" w:eastAsia="宋体" w:hAnsi="Times New Roman" w:cs="Times New Roman"/>
      <w:b/>
      <w:bCs/>
      <w:kern w:val="44"/>
      <w:sz w:val="44"/>
      <w:szCs w:val="44"/>
    </w:rPr>
  </w:style>
  <w:style w:type="paragraph" w:customStyle="1" w:styleId="aff6">
    <w:name w:val="段"/>
    <w:link w:val="Char1"/>
    <w:qFormat/>
    <w:rsid w:val="00B72B7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6"/>
    <w:rsid w:val="00B72B7D"/>
    <w:rPr>
      <w:rFonts w:ascii="宋体" w:eastAsia="宋体" w:hAnsi="Times New Roman" w:cs="Times New Roman"/>
      <w:noProof/>
      <w:kern w:val="0"/>
      <w:szCs w:val="20"/>
    </w:rPr>
  </w:style>
  <w:style w:type="paragraph" w:customStyle="1" w:styleId="a5">
    <w:name w:val="一级条标题"/>
    <w:next w:val="aff6"/>
    <w:rsid w:val="00B72B7D"/>
    <w:pPr>
      <w:numPr>
        <w:ilvl w:val="1"/>
        <w:numId w:val="14"/>
      </w:numPr>
      <w:spacing w:beforeLines="50" w:afterLines="50"/>
      <w:outlineLvl w:val="2"/>
    </w:pPr>
    <w:rPr>
      <w:rFonts w:ascii="黑体" w:eastAsia="黑体" w:hAnsi="Times New Roman" w:cs="Times New Roman"/>
      <w:kern w:val="0"/>
      <w:szCs w:val="21"/>
    </w:rPr>
  </w:style>
  <w:style w:type="paragraph" w:customStyle="1" w:styleId="aff7">
    <w:name w:val="标准书脚_奇数页"/>
    <w:rsid w:val="00B72B7D"/>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f0"/>
    <w:rsid w:val="00B72B7D"/>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6"/>
    <w:rsid w:val="00B72B7D"/>
    <w:pPr>
      <w:numPr>
        <w:numId w:val="14"/>
      </w:numPr>
      <w:spacing w:beforeLines="100" w:afterLines="100"/>
      <w:jc w:val="both"/>
      <w:outlineLvl w:val="1"/>
    </w:pPr>
    <w:rPr>
      <w:rFonts w:ascii="黑体" w:eastAsia="黑体" w:hAnsi="Times New Roman" w:cs="Times New Roman"/>
      <w:kern w:val="0"/>
      <w:szCs w:val="20"/>
    </w:rPr>
  </w:style>
  <w:style w:type="paragraph" w:customStyle="1" w:styleId="a6">
    <w:name w:val="二级条标题"/>
    <w:basedOn w:val="a5"/>
    <w:next w:val="aff6"/>
    <w:qFormat/>
    <w:rsid w:val="00B72B7D"/>
    <w:pPr>
      <w:numPr>
        <w:ilvl w:val="2"/>
      </w:numPr>
      <w:spacing w:before="50" w:after="50"/>
      <w:ind w:left="284"/>
      <w:outlineLvl w:val="3"/>
    </w:pPr>
  </w:style>
  <w:style w:type="paragraph" w:customStyle="1" w:styleId="2">
    <w:name w:val="封面标准号2"/>
    <w:rsid w:val="00B72B7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B72B7D"/>
    <w:pPr>
      <w:widowControl w:val="0"/>
      <w:numPr>
        <w:numId w:val="4"/>
      </w:numPr>
      <w:jc w:val="both"/>
    </w:pPr>
    <w:rPr>
      <w:rFonts w:ascii="宋体" w:eastAsia="宋体" w:hAnsi="Times New Roman" w:cs="Times New Roman"/>
      <w:kern w:val="0"/>
      <w:szCs w:val="20"/>
    </w:rPr>
  </w:style>
  <w:style w:type="paragraph" w:customStyle="1" w:styleId="ac">
    <w:name w:val="列项●（二级）"/>
    <w:rsid w:val="00B72B7D"/>
    <w:pPr>
      <w:numPr>
        <w:ilvl w:val="1"/>
        <w:numId w:val="4"/>
      </w:numPr>
      <w:tabs>
        <w:tab w:val="left" w:pos="840"/>
      </w:tabs>
      <w:jc w:val="both"/>
    </w:pPr>
    <w:rPr>
      <w:rFonts w:ascii="宋体" w:eastAsia="宋体" w:hAnsi="Times New Roman" w:cs="Times New Roman"/>
      <w:kern w:val="0"/>
      <w:szCs w:val="20"/>
    </w:rPr>
  </w:style>
  <w:style w:type="paragraph" w:customStyle="1" w:styleId="aff9">
    <w:name w:val="目次、标准名称标题"/>
    <w:basedOn w:val="aff0"/>
    <w:next w:val="aff6"/>
    <w:rsid w:val="00B72B7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三级条标题"/>
    <w:basedOn w:val="a6"/>
    <w:next w:val="aff6"/>
    <w:rsid w:val="00B72B7D"/>
    <w:pPr>
      <w:numPr>
        <w:ilvl w:val="0"/>
        <w:numId w:val="0"/>
      </w:numPr>
      <w:outlineLvl w:val="4"/>
    </w:pPr>
  </w:style>
  <w:style w:type="paragraph" w:customStyle="1" w:styleId="a1">
    <w:name w:val="示例"/>
    <w:next w:val="affb"/>
    <w:rsid w:val="00B72B7D"/>
    <w:pPr>
      <w:widowControl w:val="0"/>
      <w:numPr>
        <w:numId w:val="1"/>
      </w:numPr>
      <w:jc w:val="both"/>
    </w:pPr>
    <w:rPr>
      <w:rFonts w:ascii="宋体" w:eastAsia="宋体" w:hAnsi="Times New Roman" w:cs="Times New Roman"/>
      <w:kern w:val="0"/>
      <w:sz w:val="18"/>
      <w:szCs w:val="18"/>
    </w:rPr>
  </w:style>
  <w:style w:type="paragraph" w:customStyle="1" w:styleId="af2">
    <w:name w:val="数字编号列项（二级）"/>
    <w:rsid w:val="00B72B7D"/>
    <w:pPr>
      <w:numPr>
        <w:ilvl w:val="1"/>
        <w:numId w:val="29"/>
      </w:numPr>
      <w:jc w:val="both"/>
    </w:pPr>
    <w:rPr>
      <w:rFonts w:ascii="宋体" w:eastAsia="宋体" w:hAnsi="Times New Roman" w:cs="Times New Roman"/>
      <w:kern w:val="0"/>
      <w:szCs w:val="20"/>
    </w:rPr>
  </w:style>
  <w:style w:type="paragraph" w:customStyle="1" w:styleId="af">
    <w:name w:val="四级条标题"/>
    <w:basedOn w:val="affa"/>
    <w:next w:val="aff6"/>
    <w:qFormat/>
    <w:rsid w:val="00B72B7D"/>
    <w:pPr>
      <w:numPr>
        <w:ilvl w:val="1"/>
        <w:numId w:val="27"/>
      </w:numPr>
      <w:tabs>
        <w:tab w:val="clear" w:pos="1413"/>
      </w:tabs>
      <w:ind w:left="0" w:firstLine="0"/>
      <w:outlineLvl w:val="5"/>
    </w:pPr>
  </w:style>
  <w:style w:type="paragraph" w:customStyle="1" w:styleId="a7">
    <w:name w:val="五级条标题"/>
    <w:basedOn w:val="af"/>
    <w:next w:val="aff6"/>
    <w:qFormat/>
    <w:rsid w:val="00B72B7D"/>
    <w:pPr>
      <w:numPr>
        <w:ilvl w:val="5"/>
        <w:numId w:val="14"/>
      </w:numPr>
      <w:outlineLvl w:val="6"/>
    </w:pPr>
  </w:style>
  <w:style w:type="paragraph" w:customStyle="1" w:styleId="aff">
    <w:name w:val="注："/>
    <w:next w:val="aff6"/>
    <w:qFormat/>
    <w:rsid w:val="00B72B7D"/>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B72B7D"/>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1">
    <w:name w:val="字母编号列项（一级）"/>
    <w:rsid w:val="00B72B7D"/>
    <w:pPr>
      <w:numPr>
        <w:numId w:val="29"/>
      </w:numPr>
      <w:jc w:val="both"/>
    </w:pPr>
    <w:rPr>
      <w:rFonts w:ascii="宋体" w:eastAsia="宋体" w:hAnsi="Times New Roman" w:cs="Times New Roman"/>
      <w:kern w:val="0"/>
      <w:szCs w:val="20"/>
    </w:rPr>
  </w:style>
  <w:style w:type="paragraph" w:customStyle="1" w:styleId="ad">
    <w:name w:val="列项◆（三级）"/>
    <w:basedOn w:val="aff0"/>
    <w:rsid w:val="00B72B7D"/>
    <w:pPr>
      <w:numPr>
        <w:ilvl w:val="2"/>
        <w:numId w:val="4"/>
      </w:numPr>
    </w:pPr>
    <w:rPr>
      <w:rFonts w:ascii="宋体"/>
      <w:szCs w:val="21"/>
    </w:rPr>
  </w:style>
  <w:style w:type="paragraph" w:customStyle="1" w:styleId="affc">
    <w:name w:val="编号列项（三级）"/>
    <w:rsid w:val="00B72B7D"/>
    <w:rPr>
      <w:rFonts w:ascii="宋体" w:eastAsia="宋体" w:hAnsi="Times New Roman" w:cs="Times New Roman"/>
      <w:kern w:val="0"/>
      <w:szCs w:val="20"/>
    </w:rPr>
  </w:style>
  <w:style w:type="paragraph" w:customStyle="1" w:styleId="ae">
    <w:name w:val="示例×："/>
    <w:basedOn w:val="a4"/>
    <w:qFormat/>
    <w:rsid w:val="00B72B7D"/>
    <w:pPr>
      <w:numPr>
        <w:numId w:val="27"/>
      </w:numPr>
      <w:tabs>
        <w:tab w:val="clear" w:pos="840"/>
      </w:tabs>
      <w:spacing w:beforeLines="0" w:afterLines="0"/>
      <w:ind w:left="0" w:firstLine="363"/>
      <w:outlineLvl w:val="9"/>
    </w:pPr>
    <w:rPr>
      <w:rFonts w:ascii="宋体" w:eastAsia="宋体"/>
      <w:sz w:val="18"/>
      <w:szCs w:val="18"/>
    </w:rPr>
  </w:style>
  <w:style w:type="paragraph" w:customStyle="1" w:styleId="affd">
    <w:name w:val="二级无"/>
    <w:basedOn w:val="a6"/>
    <w:rsid w:val="00B72B7D"/>
    <w:pPr>
      <w:spacing w:beforeLines="0" w:afterLines="0"/>
      <w:ind w:left="0"/>
    </w:pPr>
    <w:rPr>
      <w:rFonts w:ascii="宋体" w:eastAsia="宋体"/>
    </w:rPr>
  </w:style>
  <w:style w:type="paragraph" w:customStyle="1" w:styleId="a8">
    <w:name w:val="注：（正文）"/>
    <w:basedOn w:val="aff"/>
    <w:next w:val="aff6"/>
    <w:rsid w:val="00B72B7D"/>
    <w:pPr>
      <w:numPr>
        <w:numId w:val="15"/>
      </w:numPr>
      <w:ind w:left="726"/>
    </w:pPr>
  </w:style>
  <w:style w:type="paragraph" w:customStyle="1" w:styleId="a3">
    <w:name w:val="注×：（正文）"/>
    <w:rsid w:val="00B72B7D"/>
    <w:pPr>
      <w:numPr>
        <w:numId w:val="5"/>
      </w:numPr>
      <w:jc w:val="both"/>
    </w:pPr>
    <w:rPr>
      <w:rFonts w:ascii="宋体" w:eastAsia="宋体" w:hAnsi="Times New Roman" w:cs="Times New Roman"/>
      <w:kern w:val="0"/>
      <w:sz w:val="18"/>
      <w:szCs w:val="18"/>
    </w:rPr>
  </w:style>
  <w:style w:type="paragraph" w:customStyle="1" w:styleId="affe">
    <w:name w:val="标准标志"/>
    <w:next w:val="aff0"/>
    <w:rsid w:val="00B72B7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
    <w:name w:val="标准称谓"/>
    <w:next w:val="aff0"/>
    <w:rsid w:val="00B72B7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0">
    <w:name w:val="标准书脚_偶数页"/>
    <w:rsid w:val="00B72B7D"/>
    <w:pPr>
      <w:spacing w:before="120"/>
      <w:ind w:left="221"/>
    </w:pPr>
    <w:rPr>
      <w:rFonts w:ascii="宋体" w:eastAsia="宋体" w:hAnsi="Times New Roman" w:cs="Times New Roman"/>
      <w:kern w:val="0"/>
      <w:sz w:val="18"/>
      <w:szCs w:val="18"/>
    </w:rPr>
  </w:style>
  <w:style w:type="paragraph" w:customStyle="1" w:styleId="afff1">
    <w:name w:val="标准书眉_偶数页"/>
    <w:basedOn w:val="aff8"/>
    <w:next w:val="aff0"/>
    <w:rsid w:val="00B72B7D"/>
    <w:pPr>
      <w:jc w:val="left"/>
    </w:pPr>
  </w:style>
  <w:style w:type="paragraph" w:customStyle="1" w:styleId="afff2">
    <w:name w:val="标准书眉一"/>
    <w:rsid w:val="00B72B7D"/>
    <w:pPr>
      <w:jc w:val="both"/>
    </w:pPr>
    <w:rPr>
      <w:rFonts w:ascii="Times New Roman" w:eastAsia="宋体" w:hAnsi="Times New Roman" w:cs="Times New Roman"/>
      <w:kern w:val="0"/>
      <w:sz w:val="20"/>
      <w:szCs w:val="20"/>
    </w:rPr>
  </w:style>
  <w:style w:type="paragraph" w:customStyle="1" w:styleId="afff3">
    <w:name w:val="参考文献"/>
    <w:basedOn w:val="aff0"/>
    <w:next w:val="aff6"/>
    <w:rsid w:val="00B72B7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0"/>
    <w:next w:val="aff6"/>
    <w:rsid w:val="00B72B7D"/>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B72B7D"/>
    <w:rPr>
      <w:noProof/>
      <w:color w:val="0000FF"/>
      <w:spacing w:val="0"/>
      <w:w w:val="100"/>
      <w:szCs w:val="21"/>
      <w:u w:val="single"/>
    </w:rPr>
  </w:style>
  <w:style w:type="character" w:customStyle="1" w:styleId="afff6">
    <w:name w:val="发布"/>
    <w:rsid w:val="00B72B7D"/>
    <w:rPr>
      <w:rFonts w:ascii="黑体" w:eastAsia="黑体"/>
      <w:spacing w:val="85"/>
      <w:w w:val="100"/>
      <w:position w:val="3"/>
      <w:sz w:val="28"/>
      <w:szCs w:val="28"/>
    </w:rPr>
  </w:style>
  <w:style w:type="paragraph" w:customStyle="1" w:styleId="afff7">
    <w:name w:val="发布部门"/>
    <w:next w:val="aff6"/>
    <w:rsid w:val="00B72B7D"/>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8">
    <w:name w:val="发布日期"/>
    <w:rsid w:val="00B72B7D"/>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9">
    <w:name w:val="封面标准代替信息"/>
    <w:rsid w:val="00B72B7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B72B7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a">
    <w:name w:val="封面标准名称"/>
    <w:rsid w:val="00B72B7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b">
    <w:name w:val="封面标准英文名称"/>
    <w:basedOn w:val="afffa"/>
    <w:rsid w:val="00B72B7D"/>
    <w:pPr>
      <w:framePr w:wrap="around"/>
      <w:spacing w:before="370" w:line="400" w:lineRule="exact"/>
    </w:pPr>
    <w:rPr>
      <w:rFonts w:ascii="Times New Roman"/>
      <w:sz w:val="28"/>
      <w:szCs w:val="28"/>
    </w:rPr>
  </w:style>
  <w:style w:type="paragraph" w:customStyle="1" w:styleId="afffc">
    <w:name w:val="封面一致性程度标识"/>
    <w:basedOn w:val="afffb"/>
    <w:rsid w:val="00B72B7D"/>
    <w:pPr>
      <w:framePr w:wrap="around"/>
      <w:spacing w:before="440"/>
    </w:pPr>
    <w:rPr>
      <w:rFonts w:ascii="宋体" w:eastAsia="宋体"/>
    </w:rPr>
  </w:style>
  <w:style w:type="paragraph" w:customStyle="1" w:styleId="afffd">
    <w:name w:val="封面标准文稿类别"/>
    <w:basedOn w:val="afffc"/>
    <w:rsid w:val="00B72B7D"/>
    <w:pPr>
      <w:framePr w:wrap="around"/>
      <w:spacing w:after="160" w:line="240" w:lineRule="auto"/>
    </w:pPr>
    <w:rPr>
      <w:sz w:val="24"/>
    </w:rPr>
  </w:style>
  <w:style w:type="paragraph" w:customStyle="1" w:styleId="afffe">
    <w:name w:val="封面标准文稿编辑信息"/>
    <w:basedOn w:val="afffd"/>
    <w:rsid w:val="00B72B7D"/>
    <w:pPr>
      <w:framePr w:wrap="around"/>
      <w:spacing w:before="180" w:line="180" w:lineRule="exact"/>
    </w:pPr>
    <w:rPr>
      <w:sz w:val="21"/>
    </w:rPr>
  </w:style>
  <w:style w:type="paragraph" w:customStyle="1" w:styleId="affff">
    <w:name w:val="封面正文"/>
    <w:rsid w:val="00B72B7D"/>
    <w:pPr>
      <w:jc w:val="both"/>
    </w:pPr>
    <w:rPr>
      <w:rFonts w:ascii="Times New Roman" w:eastAsia="宋体" w:hAnsi="Times New Roman" w:cs="Times New Roman"/>
      <w:kern w:val="0"/>
      <w:sz w:val="20"/>
      <w:szCs w:val="20"/>
    </w:rPr>
  </w:style>
  <w:style w:type="paragraph" w:customStyle="1" w:styleId="af6">
    <w:name w:val="附录标识"/>
    <w:basedOn w:val="aff0"/>
    <w:next w:val="aff6"/>
    <w:rsid w:val="00B72B7D"/>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B72B7D"/>
    <w:pPr>
      <w:ind w:firstLineChars="0" w:firstLine="0"/>
      <w:jc w:val="center"/>
    </w:pPr>
    <w:rPr>
      <w:rFonts w:ascii="黑体" w:eastAsia="黑体"/>
    </w:rPr>
  </w:style>
  <w:style w:type="paragraph" w:customStyle="1" w:styleId="af3">
    <w:name w:val="附录表标号"/>
    <w:basedOn w:val="aff0"/>
    <w:next w:val="aff6"/>
    <w:rsid w:val="00B72B7D"/>
    <w:pPr>
      <w:numPr>
        <w:numId w:val="6"/>
      </w:numPr>
      <w:tabs>
        <w:tab w:val="clear" w:pos="0"/>
      </w:tabs>
      <w:spacing w:line="14" w:lineRule="exact"/>
      <w:ind w:left="811" w:hanging="448"/>
      <w:jc w:val="center"/>
      <w:outlineLvl w:val="0"/>
    </w:pPr>
    <w:rPr>
      <w:color w:val="FFFFFF"/>
    </w:rPr>
  </w:style>
  <w:style w:type="paragraph" w:customStyle="1" w:styleId="af4">
    <w:name w:val="附录表标题"/>
    <w:basedOn w:val="aff0"/>
    <w:next w:val="aff6"/>
    <w:rsid w:val="00B72B7D"/>
    <w:pPr>
      <w:numPr>
        <w:ilvl w:val="1"/>
        <w:numId w:val="6"/>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0"/>
    <w:next w:val="aff6"/>
    <w:rsid w:val="00B72B7D"/>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9"/>
    <w:rsid w:val="00B72B7D"/>
    <w:pPr>
      <w:tabs>
        <w:tab w:val="clear" w:pos="360"/>
      </w:tabs>
      <w:spacing w:beforeLines="0" w:afterLines="0"/>
    </w:pPr>
    <w:rPr>
      <w:rFonts w:ascii="宋体" w:eastAsia="宋体"/>
      <w:szCs w:val="21"/>
    </w:rPr>
  </w:style>
  <w:style w:type="paragraph" w:customStyle="1" w:styleId="affff2">
    <w:name w:val="附录公式"/>
    <w:basedOn w:val="aff6"/>
    <w:next w:val="aff6"/>
    <w:link w:val="Char2"/>
    <w:qFormat/>
    <w:rsid w:val="00B72B7D"/>
  </w:style>
  <w:style w:type="character" w:customStyle="1" w:styleId="Char2">
    <w:name w:val="附录公式 Char"/>
    <w:basedOn w:val="Char1"/>
    <w:link w:val="affff2"/>
    <w:rsid w:val="00B72B7D"/>
    <w:rPr>
      <w:rFonts w:ascii="宋体" w:eastAsia="宋体" w:hAnsi="Times New Roman" w:cs="Times New Roman"/>
      <w:noProof/>
      <w:kern w:val="0"/>
      <w:szCs w:val="20"/>
    </w:rPr>
  </w:style>
  <w:style w:type="paragraph" w:customStyle="1" w:styleId="affff3">
    <w:name w:val="附录公式编号制表符"/>
    <w:basedOn w:val="aff0"/>
    <w:next w:val="aff6"/>
    <w:qFormat/>
    <w:rsid w:val="00B72B7D"/>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B72B7D"/>
    <w:pPr>
      <w:numPr>
        <w:ilvl w:val="4"/>
      </w:numPr>
      <w:tabs>
        <w:tab w:val="num" w:pos="360"/>
      </w:tabs>
      <w:outlineLvl w:val="4"/>
    </w:pPr>
  </w:style>
  <w:style w:type="paragraph" w:customStyle="1" w:styleId="affff4">
    <w:name w:val="附录三级无"/>
    <w:basedOn w:val="afa"/>
    <w:rsid w:val="00B72B7D"/>
    <w:pPr>
      <w:tabs>
        <w:tab w:val="clear" w:pos="360"/>
      </w:tabs>
      <w:spacing w:beforeLines="0" w:afterLines="0"/>
    </w:pPr>
    <w:rPr>
      <w:rFonts w:ascii="宋体" w:eastAsia="宋体"/>
      <w:szCs w:val="21"/>
    </w:rPr>
  </w:style>
  <w:style w:type="paragraph" w:customStyle="1" w:styleId="afe">
    <w:name w:val="附录数字编号列项（二级）"/>
    <w:qFormat/>
    <w:rsid w:val="00B72B7D"/>
    <w:pPr>
      <w:numPr>
        <w:ilvl w:val="1"/>
        <w:numId w:val="9"/>
      </w:numPr>
    </w:pPr>
    <w:rPr>
      <w:rFonts w:ascii="宋体" w:eastAsia="宋体" w:hAnsi="Times New Roman" w:cs="Times New Roman"/>
      <w:kern w:val="0"/>
      <w:szCs w:val="20"/>
    </w:rPr>
  </w:style>
  <w:style w:type="paragraph" w:customStyle="1" w:styleId="afb">
    <w:name w:val="附录四级条标题"/>
    <w:basedOn w:val="afa"/>
    <w:next w:val="aff6"/>
    <w:rsid w:val="00B72B7D"/>
    <w:pPr>
      <w:numPr>
        <w:ilvl w:val="5"/>
      </w:numPr>
      <w:tabs>
        <w:tab w:val="num" w:pos="360"/>
      </w:tabs>
      <w:outlineLvl w:val="5"/>
    </w:pPr>
  </w:style>
  <w:style w:type="paragraph" w:customStyle="1" w:styleId="affff5">
    <w:name w:val="附录四级无"/>
    <w:basedOn w:val="afb"/>
    <w:rsid w:val="00B72B7D"/>
    <w:pPr>
      <w:tabs>
        <w:tab w:val="clear" w:pos="360"/>
      </w:tabs>
      <w:spacing w:beforeLines="0" w:afterLines="0"/>
    </w:pPr>
    <w:rPr>
      <w:rFonts w:ascii="宋体" w:eastAsia="宋体"/>
      <w:szCs w:val="21"/>
    </w:rPr>
  </w:style>
  <w:style w:type="paragraph" w:customStyle="1" w:styleId="a9">
    <w:name w:val="附录图标号"/>
    <w:basedOn w:val="aff0"/>
    <w:rsid w:val="00B72B7D"/>
    <w:pPr>
      <w:keepNext/>
      <w:pageBreakBefore/>
      <w:widowControl/>
      <w:numPr>
        <w:numId w:val="7"/>
      </w:numPr>
      <w:spacing w:line="14" w:lineRule="exact"/>
      <w:ind w:left="0" w:firstLine="363"/>
      <w:jc w:val="center"/>
      <w:outlineLvl w:val="0"/>
    </w:pPr>
    <w:rPr>
      <w:color w:val="FFFFFF"/>
    </w:rPr>
  </w:style>
  <w:style w:type="paragraph" w:customStyle="1" w:styleId="aa">
    <w:name w:val="附录图标题"/>
    <w:basedOn w:val="aff0"/>
    <w:next w:val="aff6"/>
    <w:rsid w:val="00B72B7D"/>
    <w:pPr>
      <w:numPr>
        <w:ilvl w:val="1"/>
        <w:numId w:val="7"/>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B72B7D"/>
    <w:pPr>
      <w:numPr>
        <w:ilvl w:val="6"/>
      </w:numPr>
      <w:tabs>
        <w:tab w:val="num" w:pos="360"/>
      </w:tabs>
      <w:outlineLvl w:val="6"/>
    </w:pPr>
  </w:style>
  <w:style w:type="paragraph" w:customStyle="1" w:styleId="affff6">
    <w:name w:val="附录五级无"/>
    <w:basedOn w:val="afc"/>
    <w:rsid w:val="00B72B7D"/>
    <w:pPr>
      <w:tabs>
        <w:tab w:val="clear" w:pos="360"/>
      </w:tabs>
      <w:spacing w:beforeLines="0" w:afterLines="0"/>
    </w:pPr>
    <w:rPr>
      <w:rFonts w:ascii="宋体" w:eastAsia="宋体"/>
      <w:szCs w:val="21"/>
    </w:rPr>
  </w:style>
  <w:style w:type="paragraph" w:customStyle="1" w:styleId="af7">
    <w:name w:val="附录章标题"/>
    <w:next w:val="aff6"/>
    <w:rsid w:val="00B72B7D"/>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6"/>
    <w:rsid w:val="00B72B7D"/>
    <w:pPr>
      <w:numPr>
        <w:ilvl w:val="2"/>
      </w:numPr>
      <w:tabs>
        <w:tab w:val="num" w:pos="360"/>
      </w:tabs>
      <w:autoSpaceDN w:val="0"/>
      <w:spacing w:beforeLines="50" w:afterLines="50"/>
      <w:outlineLvl w:val="2"/>
    </w:pPr>
  </w:style>
  <w:style w:type="paragraph" w:customStyle="1" w:styleId="affff7">
    <w:name w:val="附录一级无"/>
    <w:basedOn w:val="af8"/>
    <w:rsid w:val="00B72B7D"/>
    <w:pPr>
      <w:tabs>
        <w:tab w:val="clear" w:pos="360"/>
      </w:tabs>
      <w:spacing w:beforeLines="0" w:afterLines="0"/>
    </w:pPr>
    <w:rPr>
      <w:rFonts w:ascii="宋体" w:eastAsia="宋体"/>
      <w:szCs w:val="21"/>
    </w:rPr>
  </w:style>
  <w:style w:type="paragraph" w:customStyle="1" w:styleId="afd">
    <w:name w:val="附录字母编号列项（一级）"/>
    <w:qFormat/>
    <w:rsid w:val="00B72B7D"/>
    <w:pPr>
      <w:numPr>
        <w:numId w:val="9"/>
      </w:numPr>
    </w:pPr>
    <w:rPr>
      <w:rFonts w:ascii="宋体" w:eastAsia="宋体" w:hAnsi="Times New Roman" w:cs="Times New Roman"/>
      <w:noProof/>
      <w:kern w:val="0"/>
      <w:szCs w:val="20"/>
    </w:rPr>
  </w:style>
  <w:style w:type="paragraph" w:styleId="af0">
    <w:name w:val="footnote text"/>
    <w:basedOn w:val="aff0"/>
    <w:link w:val="Char3"/>
    <w:rsid w:val="00B72B7D"/>
    <w:pPr>
      <w:numPr>
        <w:numId w:val="11"/>
      </w:numPr>
      <w:snapToGrid w:val="0"/>
      <w:jc w:val="left"/>
    </w:pPr>
    <w:rPr>
      <w:rFonts w:ascii="宋体"/>
      <w:sz w:val="18"/>
      <w:szCs w:val="18"/>
    </w:rPr>
  </w:style>
  <w:style w:type="character" w:customStyle="1" w:styleId="Char3">
    <w:name w:val="脚注文本 Char"/>
    <w:basedOn w:val="aff1"/>
    <w:link w:val="af0"/>
    <w:rsid w:val="00B72B7D"/>
    <w:rPr>
      <w:rFonts w:ascii="宋体" w:eastAsia="宋体" w:hAnsi="Times New Roman" w:cs="Times New Roman"/>
      <w:sz w:val="18"/>
      <w:szCs w:val="18"/>
    </w:rPr>
  </w:style>
  <w:style w:type="character" w:styleId="affff8">
    <w:name w:val="footnote reference"/>
    <w:semiHidden/>
    <w:rsid w:val="00B72B7D"/>
    <w:rPr>
      <w:vertAlign w:val="superscript"/>
    </w:rPr>
  </w:style>
  <w:style w:type="paragraph" w:customStyle="1" w:styleId="affff9">
    <w:name w:val="列项说明"/>
    <w:basedOn w:val="aff0"/>
    <w:rsid w:val="00B72B7D"/>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B72B7D"/>
    <w:pPr>
      <w:ind w:leftChars="400" w:left="600" w:hangingChars="200" w:hanging="200"/>
    </w:pPr>
    <w:rPr>
      <w:rFonts w:ascii="宋体" w:eastAsia="宋体" w:hAnsi="Times New Roman" w:cs="Times New Roman"/>
      <w:kern w:val="0"/>
      <w:szCs w:val="20"/>
    </w:rPr>
  </w:style>
  <w:style w:type="paragraph" w:customStyle="1" w:styleId="affffb">
    <w:name w:val="目次、索引正文"/>
    <w:rsid w:val="00B72B7D"/>
    <w:pPr>
      <w:spacing w:line="320" w:lineRule="exact"/>
      <w:jc w:val="both"/>
    </w:pPr>
    <w:rPr>
      <w:rFonts w:ascii="宋体" w:eastAsia="宋体" w:hAnsi="Times New Roman" w:cs="Times New Roman"/>
      <w:kern w:val="0"/>
      <w:szCs w:val="20"/>
    </w:rPr>
  </w:style>
  <w:style w:type="paragraph" w:styleId="3">
    <w:name w:val="toc 3"/>
    <w:basedOn w:val="aff0"/>
    <w:next w:val="aff0"/>
    <w:autoRedefine/>
    <w:uiPriority w:val="39"/>
    <w:rsid w:val="00B72B7D"/>
    <w:pPr>
      <w:tabs>
        <w:tab w:val="right" w:leader="dot" w:pos="9241"/>
      </w:tabs>
      <w:ind w:firstLineChars="100" w:firstLine="102"/>
      <w:jc w:val="left"/>
    </w:pPr>
    <w:rPr>
      <w:rFonts w:ascii="宋体"/>
      <w:szCs w:val="21"/>
    </w:rPr>
  </w:style>
  <w:style w:type="paragraph" w:styleId="4">
    <w:name w:val="toc 4"/>
    <w:basedOn w:val="aff0"/>
    <w:next w:val="aff0"/>
    <w:autoRedefine/>
    <w:uiPriority w:val="39"/>
    <w:rsid w:val="00B72B7D"/>
    <w:pPr>
      <w:tabs>
        <w:tab w:val="right" w:leader="dot" w:pos="9241"/>
      </w:tabs>
      <w:ind w:firstLineChars="200" w:firstLine="198"/>
      <w:jc w:val="left"/>
    </w:pPr>
    <w:rPr>
      <w:rFonts w:ascii="宋体"/>
      <w:szCs w:val="21"/>
    </w:rPr>
  </w:style>
  <w:style w:type="paragraph" w:styleId="5">
    <w:name w:val="toc 5"/>
    <w:basedOn w:val="aff0"/>
    <w:next w:val="aff0"/>
    <w:autoRedefine/>
    <w:uiPriority w:val="39"/>
    <w:rsid w:val="00B72B7D"/>
    <w:pPr>
      <w:tabs>
        <w:tab w:val="right" w:leader="dot" w:pos="9241"/>
      </w:tabs>
      <w:ind w:firstLineChars="300" w:firstLine="300"/>
      <w:jc w:val="left"/>
    </w:pPr>
    <w:rPr>
      <w:rFonts w:ascii="宋体"/>
      <w:szCs w:val="21"/>
    </w:rPr>
  </w:style>
  <w:style w:type="paragraph" w:styleId="6">
    <w:name w:val="toc 6"/>
    <w:basedOn w:val="aff0"/>
    <w:next w:val="aff0"/>
    <w:autoRedefine/>
    <w:uiPriority w:val="39"/>
    <w:rsid w:val="00B72B7D"/>
    <w:pPr>
      <w:tabs>
        <w:tab w:val="right" w:leader="dot" w:pos="9241"/>
      </w:tabs>
      <w:ind w:firstLineChars="400" w:firstLine="403"/>
      <w:jc w:val="left"/>
    </w:pPr>
    <w:rPr>
      <w:rFonts w:ascii="宋体"/>
      <w:szCs w:val="21"/>
    </w:rPr>
  </w:style>
  <w:style w:type="paragraph" w:styleId="7">
    <w:name w:val="toc 7"/>
    <w:basedOn w:val="aff0"/>
    <w:next w:val="aff0"/>
    <w:autoRedefine/>
    <w:uiPriority w:val="39"/>
    <w:rsid w:val="00B72B7D"/>
    <w:pPr>
      <w:tabs>
        <w:tab w:val="right" w:leader="dot" w:pos="9241"/>
      </w:tabs>
      <w:ind w:firstLineChars="500" w:firstLine="505"/>
      <w:jc w:val="left"/>
    </w:pPr>
    <w:rPr>
      <w:rFonts w:ascii="宋体"/>
      <w:szCs w:val="21"/>
    </w:rPr>
  </w:style>
  <w:style w:type="paragraph" w:styleId="8">
    <w:name w:val="toc 8"/>
    <w:basedOn w:val="aff0"/>
    <w:next w:val="aff0"/>
    <w:autoRedefine/>
    <w:uiPriority w:val="39"/>
    <w:rsid w:val="00B72B7D"/>
    <w:pPr>
      <w:tabs>
        <w:tab w:val="right" w:leader="dot" w:pos="9241"/>
      </w:tabs>
      <w:ind w:firstLineChars="600" w:firstLine="607"/>
      <w:jc w:val="left"/>
    </w:pPr>
    <w:rPr>
      <w:rFonts w:ascii="宋体"/>
      <w:szCs w:val="21"/>
    </w:rPr>
  </w:style>
  <w:style w:type="paragraph" w:styleId="9">
    <w:name w:val="toc 9"/>
    <w:basedOn w:val="aff0"/>
    <w:next w:val="aff0"/>
    <w:autoRedefine/>
    <w:uiPriority w:val="39"/>
    <w:rsid w:val="00B72B7D"/>
    <w:pPr>
      <w:ind w:left="1470"/>
      <w:jc w:val="left"/>
    </w:pPr>
    <w:rPr>
      <w:sz w:val="20"/>
      <w:szCs w:val="20"/>
    </w:rPr>
  </w:style>
  <w:style w:type="paragraph" w:customStyle="1" w:styleId="affffc">
    <w:name w:val="其他标准标志"/>
    <w:basedOn w:val="affe"/>
    <w:rsid w:val="00B72B7D"/>
    <w:pPr>
      <w:framePr w:w="6101" w:wrap="around" w:vAnchor="page" w:hAnchor="page" w:x="4673" w:y="942"/>
    </w:pPr>
    <w:rPr>
      <w:w w:val="130"/>
    </w:rPr>
  </w:style>
  <w:style w:type="paragraph" w:customStyle="1" w:styleId="affffd">
    <w:name w:val="其他标准称谓"/>
    <w:next w:val="aff0"/>
    <w:rsid w:val="00B72B7D"/>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e">
    <w:name w:val="其他发布部门"/>
    <w:basedOn w:val="afff7"/>
    <w:rsid w:val="00B72B7D"/>
    <w:pPr>
      <w:framePr w:wrap="around" w:y="15310"/>
      <w:spacing w:line="0" w:lineRule="atLeast"/>
    </w:pPr>
    <w:rPr>
      <w:rFonts w:ascii="黑体" w:eastAsia="黑体"/>
      <w:b w:val="0"/>
    </w:rPr>
  </w:style>
  <w:style w:type="paragraph" w:customStyle="1" w:styleId="afffff">
    <w:name w:val="前言、引言标题"/>
    <w:next w:val="aff6"/>
    <w:qFormat/>
    <w:rsid w:val="00B72B7D"/>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0">
    <w:name w:val="三级无"/>
    <w:basedOn w:val="affa"/>
    <w:rsid w:val="00B72B7D"/>
    <w:pPr>
      <w:spacing w:beforeLines="0" w:afterLines="0"/>
    </w:pPr>
    <w:rPr>
      <w:rFonts w:ascii="宋体" w:eastAsia="宋体"/>
    </w:rPr>
  </w:style>
  <w:style w:type="paragraph" w:customStyle="1" w:styleId="afffff1">
    <w:name w:val="实施日期"/>
    <w:basedOn w:val="afff8"/>
    <w:rsid w:val="00B72B7D"/>
    <w:pPr>
      <w:framePr w:wrap="around" w:vAnchor="page" w:hAnchor="text"/>
      <w:jc w:val="right"/>
    </w:pPr>
  </w:style>
  <w:style w:type="paragraph" w:customStyle="1" w:styleId="afffff2">
    <w:name w:val="示例后文字"/>
    <w:basedOn w:val="aff6"/>
    <w:next w:val="aff6"/>
    <w:qFormat/>
    <w:rsid w:val="00B72B7D"/>
    <w:pPr>
      <w:ind w:firstLine="360"/>
    </w:pPr>
    <w:rPr>
      <w:sz w:val="18"/>
    </w:rPr>
  </w:style>
  <w:style w:type="paragraph" w:customStyle="1" w:styleId="afffff3">
    <w:name w:val="首示例"/>
    <w:next w:val="aff6"/>
    <w:link w:val="Char4"/>
    <w:qFormat/>
    <w:rsid w:val="00B72B7D"/>
    <w:pPr>
      <w:tabs>
        <w:tab w:val="num" w:pos="360"/>
      </w:tabs>
    </w:pPr>
    <w:rPr>
      <w:rFonts w:ascii="宋体" w:eastAsia="宋体" w:hAnsi="宋体" w:cs="Times New Roman"/>
      <w:sz w:val="18"/>
      <w:szCs w:val="18"/>
    </w:rPr>
  </w:style>
  <w:style w:type="character" w:customStyle="1" w:styleId="Char4">
    <w:name w:val="首示例 Char"/>
    <w:link w:val="afffff3"/>
    <w:rsid w:val="00B72B7D"/>
    <w:rPr>
      <w:rFonts w:ascii="宋体" w:eastAsia="宋体" w:hAnsi="宋体" w:cs="Times New Roman"/>
      <w:sz w:val="18"/>
      <w:szCs w:val="18"/>
    </w:rPr>
  </w:style>
  <w:style w:type="paragraph" w:customStyle="1" w:styleId="a0">
    <w:name w:val="四级无"/>
    <w:basedOn w:val="af"/>
    <w:rsid w:val="00B72B7D"/>
    <w:pPr>
      <w:numPr>
        <w:ilvl w:val="0"/>
        <w:numId w:val="10"/>
      </w:numPr>
      <w:spacing w:beforeLines="0" w:afterLines="0"/>
      <w:ind w:firstLine="0"/>
    </w:pPr>
    <w:rPr>
      <w:rFonts w:ascii="宋体" w:eastAsia="宋体"/>
    </w:rPr>
  </w:style>
  <w:style w:type="paragraph" w:styleId="11">
    <w:name w:val="index 1"/>
    <w:basedOn w:val="aff0"/>
    <w:next w:val="aff6"/>
    <w:rsid w:val="00B72B7D"/>
    <w:pPr>
      <w:tabs>
        <w:tab w:val="right" w:leader="dot" w:pos="9299"/>
      </w:tabs>
      <w:jc w:val="left"/>
    </w:pPr>
    <w:rPr>
      <w:rFonts w:ascii="宋体"/>
      <w:szCs w:val="21"/>
    </w:rPr>
  </w:style>
  <w:style w:type="paragraph" w:styleId="20">
    <w:name w:val="index 2"/>
    <w:basedOn w:val="aff0"/>
    <w:next w:val="aff0"/>
    <w:autoRedefine/>
    <w:rsid w:val="00B72B7D"/>
    <w:pPr>
      <w:ind w:left="420" w:hanging="210"/>
      <w:jc w:val="left"/>
    </w:pPr>
    <w:rPr>
      <w:rFonts w:ascii="Calibri" w:hAnsi="Calibri"/>
      <w:sz w:val="20"/>
      <w:szCs w:val="20"/>
    </w:rPr>
  </w:style>
  <w:style w:type="paragraph" w:styleId="30">
    <w:name w:val="index 3"/>
    <w:basedOn w:val="aff0"/>
    <w:next w:val="aff0"/>
    <w:autoRedefine/>
    <w:rsid w:val="00B72B7D"/>
    <w:pPr>
      <w:ind w:left="630" w:hanging="210"/>
      <w:jc w:val="left"/>
    </w:pPr>
    <w:rPr>
      <w:rFonts w:ascii="Calibri" w:hAnsi="Calibri"/>
      <w:sz w:val="20"/>
      <w:szCs w:val="20"/>
    </w:rPr>
  </w:style>
  <w:style w:type="paragraph" w:styleId="40">
    <w:name w:val="index 4"/>
    <w:basedOn w:val="aff0"/>
    <w:next w:val="aff0"/>
    <w:autoRedefine/>
    <w:rsid w:val="00B72B7D"/>
    <w:pPr>
      <w:ind w:left="840" w:hanging="210"/>
      <w:jc w:val="left"/>
    </w:pPr>
    <w:rPr>
      <w:rFonts w:ascii="Calibri" w:hAnsi="Calibri"/>
      <w:sz w:val="20"/>
      <w:szCs w:val="20"/>
    </w:rPr>
  </w:style>
  <w:style w:type="paragraph" w:styleId="50">
    <w:name w:val="index 5"/>
    <w:basedOn w:val="aff0"/>
    <w:next w:val="aff0"/>
    <w:autoRedefine/>
    <w:rsid w:val="00B72B7D"/>
    <w:pPr>
      <w:ind w:left="1050" w:hanging="210"/>
      <w:jc w:val="left"/>
    </w:pPr>
    <w:rPr>
      <w:rFonts w:ascii="Calibri" w:hAnsi="Calibri"/>
      <w:sz w:val="20"/>
      <w:szCs w:val="20"/>
    </w:rPr>
  </w:style>
  <w:style w:type="paragraph" w:styleId="60">
    <w:name w:val="index 6"/>
    <w:basedOn w:val="aff0"/>
    <w:next w:val="aff0"/>
    <w:autoRedefine/>
    <w:rsid w:val="00B72B7D"/>
    <w:pPr>
      <w:ind w:left="1260" w:hanging="210"/>
      <w:jc w:val="left"/>
    </w:pPr>
    <w:rPr>
      <w:rFonts w:ascii="Calibri" w:hAnsi="Calibri"/>
      <w:sz w:val="20"/>
      <w:szCs w:val="20"/>
    </w:rPr>
  </w:style>
  <w:style w:type="paragraph" w:styleId="70">
    <w:name w:val="index 7"/>
    <w:basedOn w:val="aff0"/>
    <w:next w:val="aff0"/>
    <w:autoRedefine/>
    <w:rsid w:val="00B72B7D"/>
    <w:pPr>
      <w:ind w:left="1470" w:hanging="210"/>
      <w:jc w:val="left"/>
    </w:pPr>
    <w:rPr>
      <w:rFonts w:ascii="Calibri" w:hAnsi="Calibri"/>
      <w:sz w:val="20"/>
      <w:szCs w:val="20"/>
    </w:rPr>
  </w:style>
  <w:style w:type="paragraph" w:styleId="80">
    <w:name w:val="index 8"/>
    <w:basedOn w:val="aff0"/>
    <w:next w:val="aff0"/>
    <w:autoRedefine/>
    <w:rsid w:val="00B72B7D"/>
    <w:pPr>
      <w:ind w:left="1680" w:hanging="210"/>
      <w:jc w:val="left"/>
    </w:pPr>
    <w:rPr>
      <w:rFonts w:ascii="Calibri" w:hAnsi="Calibri"/>
      <w:sz w:val="20"/>
      <w:szCs w:val="20"/>
    </w:rPr>
  </w:style>
  <w:style w:type="paragraph" w:styleId="90">
    <w:name w:val="index 9"/>
    <w:basedOn w:val="aff0"/>
    <w:next w:val="aff0"/>
    <w:autoRedefine/>
    <w:rsid w:val="00B72B7D"/>
    <w:pPr>
      <w:ind w:left="1890" w:hanging="210"/>
      <w:jc w:val="left"/>
    </w:pPr>
    <w:rPr>
      <w:rFonts w:ascii="Calibri" w:hAnsi="Calibri"/>
      <w:sz w:val="20"/>
      <w:szCs w:val="20"/>
    </w:rPr>
  </w:style>
  <w:style w:type="paragraph" w:styleId="afffff4">
    <w:name w:val="index heading"/>
    <w:basedOn w:val="aff0"/>
    <w:next w:val="11"/>
    <w:rsid w:val="00B72B7D"/>
    <w:pPr>
      <w:spacing w:before="120" w:after="120"/>
      <w:jc w:val="center"/>
    </w:pPr>
    <w:rPr>
      <w:rFonts w:ascii="Calibri" w:hAnsi="Calibri"/>
      <w:b/>
      <w:bCs/>
      <w:iCs/>
      <w:szCs w:val="20"/>
    </w:rPr>
  </w:style>
  <w:style w:type="paragraph" w:styleId="afffff5">
    <w:name w:val="caption"/>
    <w:basedOn w:val="aff0"/>
    <w:next w:val="aff0"/>
    <w:qFormat/>
    <w:rsid w:val="00B72B7D"/>
    <w:pPr>
      <w:spacing w:before="152" w:after="160"/>
    </w:pPr>
    <w:rPr>
      <w:rFonts w:ascii="Arial" w:eastAsia="黑体" w:hAnsi="Arial" w:cs="Arial"/>
      <w:sz w:val="20"/>
      <w:szCs w:val="20"/>
    </w:rPr>
  </w:style>
  <w:style w:type="paragraph" w:customStyle="1" w:styleId="afffff6">
    <w:name w:val="条文脚注"/>
    <w:basedOn w:val="af0"/>
    <w:rsid w:val="00B72B7D"/>
    <w:pPr>
      <w:numPr>
        <w:numId w:val="0"/>
      </w:numPr>
      <w:jc w:val="both"/>
    </w:pPr>
  </w:style>
  <w:style w:type="paragraph" w:customStyle="1" w:styleId="afffff7">
    <w:name w:val="图标脚注说明"/>
    <w:basedOn w:val="aff6"/>
    <w:rsid w:val="00B72B7D"/>
    <w:pPr>
      <w:ind w:left="840" w:firstLineChars="0" w:hanging="420"/>
    </w:pPr>
    <w:rPr>
      <w:sz w:val="18"/>
      <w:szCs w:val="18"/>
    </w:rPr>
  </w:style>
  <w:style w:type="paragraph" w:customStyle="1" w:styleId="afffff8">
    <w:name w:val="图表脚注说明"/>
    <w:basedOn w:val="aff0"/>
    <w:rsid w:val="00B72B7D"/>
    <w:pPr>
      <w:ind w:left="544" w:hanging="181"/>
    </w:pPr>
    <w:rPr>
      <w:rFonts w:ascii="宋体"/>
      <w:sz w:val="18"/>
      <w:szCs w:val="18"/>
    </w:rPr>
  </w:style>
  <w:style w:type="paragraph" w:customStyle="1" w:styleId="afffff9">
    <w:name w:val="图的脚注"/>
    <w:next w:val="aff6"/>
    <w:autoRedefine/>
    <w:qFormat/>
    <w:rsid w:val="00B72B7D"/>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2"/>
    <w:uiPriority w:val="99"/>
    <w:rsid w:val="00B72B7D"/>
    <w:pPr>
      <w:numPr>
        <w:numId w:val="13"/>
      </w:numPr>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0"/>
    <w:link w:val="Char5"/>
    <w:semiHidden/>
    <w:rsid w:val="00B72B7D"/>
    <w:pPr>
      <w:snapToGrid w:val="0"/>
      <w:jc w:val="left"/>
    </w:pPr>
  </w:style>
  <w:style w:type="character" w:customStyle="1" w:styleId="Char5">
    <w:name w:val="尾注文本 Char"/>
    <w:basedOn w:val="aff1"/>
    <w:link w:val="afffffb"/>
    <w:semiHidden/>
    <w:rsid w:val="00B72B7D"/>
    <w:rPr>
      <w:rFonts w:ascii="Times New Roman" w:eastAsia="宋体" w:hAnsi="Times New Roman" w:cs="Times New Roman"/>
      <w:szCs w:val="24"/>
    </w:rPr>
  </w:style>
  <w:style w:type="character" w:styleId="afffffc">
    <w:name w:val="endnote reference"/>
    <w:semiHidden/>
    <w:rsid w:val="00B72B7D"/>
    <w:rPr>
      <w:vertAlign w:val="superscript"/>
    </w:rPr>
  </w:style>
  <w:style w:type="paragraph" w:styleId="afffffd">
    <w:name w:val="Document Map"/>
    <w:basedOn w:val="aff0"/>
    <w:link w:val="Char6"/>
    <w:semiHidden/>
    <w:rsid w:val="00B72B7D"/>
    <w:pPr>
      <w:shd w:val="clear" w:color="auto" w:fill="000080"/>
    </w:pPr>
  </w:style>
  <w:style w:type="character" w:customStyle="1" w:styleId="Char6">
    <w:name w:val="文档结构图 Char"/>
    <w:basedOn w:val="aff1"/>
    <w:link w:val="afffffd"/>
    <w:semiHidden/>
    <w:rsid w:val="00B72B7D"/>
    <w:rPr>
      <w:rFonts w:ascii="Times New Roman" w:eastAsia="宋体" w:hAnsi="Times New Roman" w:cs="Times New Roman"/>
      <w:szCs w:val="24"/>
      <w:shd w:val="clear" w:color="auto" w:fill="000080"/>
    </w:rPr>
  </w:style>
  <w:style w:type="paragraph" w:customStyle="1" w:styleId="afffffe">
    <w:name w:val="文献分类号"/>
    <w:rsid w:val="00B72B7D"/>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7"/>
    <w:rsid w:val="00B72B7D"/>
    <w:pPr>
      <w:spacing w:beforeLines="0" w:afterLines="0"/>
    </w:pPr>
    <w:rPr>
      <w:rFonts w:ascii="宋体" w:eastAsia="宋体"/>
    </w:rPr>
  </w:style>
  <w:style w:type="character" w:styleId="affffff0">
    <w:name w:val="page number"/>
    <w:rsid w:val="00B72B7D"/>
    <w:rPr>
      <w:rFonts w:ascii="Times New Roman" w:eastAsia="宋体" w:hAnsi="Times New Roman"/>
      <w:sz w:val="18"/>
    </w:rPr>
  </w:style>
  <w:style w:type="paragraph" w:customStyle="1" w:styleId="affffff1">
    <w:name w:val="一级无"/>
    <w:basedOn w:val="a5"/>
    <w:rsid w:val="00B72B7D"/>
    <w:pPr>
      <w:spacing w:beforeLines="0" w:afterLines="0"/>
    </w:pPr>
    <w:rPr>
      <w:rFonts w:ascii="宋体" w:eastAsia="宋体"/>
    </w:rPr>
  </w:style>
  <w:style w:type="paragraph" w:customStyle="1" w:styleId="affffff2">
    <w:rsid w:val="00B72B7D"/>
    <w:pPr>
      <w:widowControl w:val="0"/>
      <w:jc w:val="both"/>
    </w:pPr>
    <w:rPr>
      <w:rFonts w:ascii="Times New Roman" w:eastAsia="宋体" w:hAnsi="Times New Roman" w:cs="Times New Roman"/>
      <w:szCs w:val="24"/>
    </w:rPr>
  </w:style>
  <w:style w:type="paragraph" w:customStyle="1" w:styleId="af5">
    <w:name w:val="正文表标题"/>
    <w:next w:val="aff6"/>
    <w:rsid w:val="00B72B7D"/>
    <w:pPr>
      <w:numPr>
        <w:numId w:val="13"/>
      </w:numPr>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6"/>
    <w:next w:val="aff6"/>
    <w:qFormat/>
    <w:rsid w:val="00B72B7D"/>
    <w:pPr>
      <w:ind w:firstLineChars="0" w:firstLine="0"/>
    </w:pPr>
  </w:style>
  <w:style w:type="paragraph" w:customStyle="1" w:styleId="a2">
    <w:name w:val="正文图标题"/>
    <w:next w:val="aff6"/>
    <w:rsid w:val="00B72B7D"/>
    <w:pPr>
      <w:numPr>
        <w:numId w:val="16"/>
      </w:numPr>
      <w:spacing w:beforeLines="50" w:afterLines="50"/>
      <w:jc w:val="center"/>
    </w:pPr>
    <w:rPr>
      <w:rFonts w:ascii="黑体" w:eastAsia="黑体" w:hAnsi="Times New Roman" w:cs="Times New Roman"/>
      <w:kern w:val="0"/>
      <w:szCs w:val="20"/>
    </w:rPr>
  </w:style>
  <w:style w:type="paragraph" w:customStyle="1" w:styleId="affffff4">
    <w:name w:val="终结线"/>
    <w:basedOn w:val="aff0"/>
    <w:rsid w:val="00B72B7D"/>
    <w:pPr>
      <w:framePr w:hSpace="181" w:vSpace="181" w:wrap="around" w:vAnchor="text" w:hAnchor="margin" w:xAlign="center" w:y="285"/>
    </w:pPr>
  </w:style>
  <w:style w:type="paragraph" w:customStyle="1" w:styleId="affffff5">
    <w:name w:val="其他发布日期"/>
    <w:basedOn w:val="afff8"/>
    <w:rsid w:val="00B72B7D"/>
    <w:pPr>
      <w:framePr w:wrap="around" w:vAnchor="page" w:hAnchor="text" w:x="1419"/>
    </w:pPr>
  </w:style>
  <w:style w:type="paragraph" w:customStyle="1" w:styleId="affffff6">
    <w:name w:val="其他实施日期"/>
    <w:basedOn w:val="afffff1"/>
    <w:rsid w:val="00B72B7D"/>
    <w:pPr>
      <w:framePr w:wrap="around"/>
    </w:pPr>
  </w:style>
  <w:style w:type="paragraph" w:customStyle="1" w:styleId="21">
    <w:name w:val="封面标准名称2"/>
    <w:basedOn w:val="afffa"/>
    <w:rsid w:val="00B72B7D"/>
    <w:pPr>
      <w:framePr w:wrap="around" w:y="4469"/>
      <w:spacing w:beforeLines="630"/>
    </w:pPr>
  </w:style>
  <w:style w:type="paragraph" w:customStyle="1" w:styleId="22">
    <w:name w:val="封面标准英文名称2"/>
    <w:basedOn w:val="afffb"/>
    <w:rsid w:val="00B72B7D"/>
    <w:pPr>
      <w:framePr w:wrap="around" w:y="4469"/>
    </w:pPr>
  </w:style>
  <w:style w:type="paragraph" w:customStyle="1" w:styleId="23">
    <w:name w:val="封面一致性程度标识2"/>
    <w:basedOn w:val="afffc"/>
    <w:rsid w:val="00B72B7D"/>
    <w:pPr>
      <w:framePr w:wrap="around" w:y="4469"/>
    </w:pPr>
  </w:style>
  <w:style w:type="paragraph" w:customStyle="1" w:styleId="24">
    <w:name w:val="封面标准文稿类别2"/>
    <w:basedOn w:val="afffd"/>
    <w:rsid w:val="00B72B7D"/>
    <w:pPr>
      <w:framePr w:wrap="around" w:y="4469"/>
    </w:pPr>
  </w:style>
  <w:style w:type="paragraph" w:customStyle="1" w:styleId="25">
    <w:name w:val="封面标准文稿编辑信息2"/>
    <w:basedOn w:val="afffe"/>
    <w:rsid w:val="00B72B7D"/>
    <w:pPr>
      <w:framePr w:wrap="around" w:y="4469"/>
    </w:pPr>
  </w:style>
  <w:style w:type="paragraph" w:customStyle="1" w:styleId="affb">
    <w:name w:val="示例内容"/>
    <w:rsid w:val="00B72B7D"/>
    <w:pPr>
      <w:ind w:firstLineChars="200" w:firstLine="200"/>
    </w:pPr>
    <w:rPr>
      <w:rFonts w:ascii="宋体" w:eastAsia="宋体" w:hAnsi="Times New Roman" w:cs="Times New Roman"/>
      <w:noProof/>
      <w:kern w:val="0"/>
      <w:sz w:val="18"/>
      <w:szCs w:val="18"/>
    </w:rPr>
  </w:style>
  <w:style w:type="paragraph" w:styleId="12">
    <w:name w:val="toc 1"/>
    <w:basedOn w:val="aff0"/>
    <w:next w:val="aff0"/>
    <w:autoRedefine/>
    <w:uiPriority w:val="39"/>
    <w:rsid w:val="00B72B7D"/>
    <w:pPr>
      <w:tabs>
        <w:tab w:val="right" w:leader="dot" w:pos="9241"/>
      </w:tabs>
      <w:spacing w:beforeLines="25" w:afterLines="25"/>
      <w:jc w:val="left"/>
    </w:pPr>
    <w:rPr>
      <w:rFonts w:ascii="宋体"/>
      <w:szCs w:val="21"/>
    </w:rPr>
  </w:style>
  <w:style w:type="paragraph" w:styleId="26">
    <w:name w:val="toc 2"/>
    <w:basedOn w:val="aff0"/>
    <w:next w:val="aff0"/>
    <w:autoRedefine/>
    <w:uiPriority w:val="39"/>
    <w:rsid w:val="00B72B7D"/>
    <w:pPr>
      <w:tabs>
        <w:tab w:val="right" w:leader="dot" w:pos="9241"/>
      </w:tabs>
    </w:pPr>
    <w:rPr>
      <w:rFonts w:ascii="宋体"/>
      <w:szCs w:val="21"/>
    </w:rPr>
  </w:style>
  <w:style w:type="character" w:customStyle="1" w:styleId="13">
    <w:name w:val="访问过的超链接1"/>
    <w:rsid w:val="00B72B7D"/>
    <w:rPr>
      <w:color w:val="800080"/>
      <w:u w:val="single"/>
    </w:rPr>
  </w:style>
  <w:style w:type="paragraph" w:customStyle="1" w:styleId="14">
    <w:name w:val="列出段落1"/>
    <w:basedOn w:val="aff0"/>
    <w:uiPriority w:val="34"/>
    <w:qFormat/>
    <w:rsid w:val="00B72B7D"/>
    <w:pPr>
      <w:ind w:firstLineChars="200" w:firstLine="420"/>
    </w:pPr>
    <w:rPr>
      <w:rFonts w:ascii="Calibri" w:hAnsi="Calibri"/>
      <w:szCs w:val="22"/>
    </w:rPr>
  </w:style>
  <w:style w:type="paragraph" w:styleId="affffff7">
    <w:name w:val="Balloon Text"/>
    <w:basedOn w:val="aff0"/>
    <w:link w:val="Char7"/>
    <w:unhideWhenUsed/>
    <w:rsid w:val="00B72B7D"/>
    <w:rPr>
      <w:rFonts w:ascii="Calibri" w:hAnsi="Calibri"/>
      <w:sz w:val="18"/>
      <w:szCs w:val="18"/>
    </w:rPr>
  </w:style>
  <w:style w:type="character" w:customStyle="1" w:styleId="Char7">
    <w:name w:val="批注框文本 Char"/>
    <w:basedOn w:val="aff1"/>
    <w:link w:val="affffff7"/>
    <w:rsid w:val="00B72B7D"/>
    <w:rPr>
      <w:rFonts w:ascii="Calibri" w:eastAsia="宋体" w:hAnsi="Calibri" w:cs="Times New Roman"/>
      <w:sz w:val="18"/>
      <w:szCs w:val="18"/>
    </w:rPr>
  </w:style>
  <w:style w:type="character" w:styleId="affffff8">
    <w:name w:val="Placeholder Text"/>
    <w:uiPriority w:val="99"/>
    <w:semiHidden/>
    <w:rsid w:val="00B72B7D"/>
    <w:rPr>
      <w:color w:val="808080"/>
    </w:rPr>
  </w:style>
  <w:style w:type="character" w:styleId="affffff9">
    <w:name w:val="FollowedHyperlink"/>
    <w:basedOn w:val="aff1"/>
    <w:uiPriority w:val="99"/>
    <w:semiHidden/>
    <w:unhideWhenUsed/>
    <w:rsid w:val="00B72B7D"/>
    <w:rPr>
      <w:color w:val="800080" w:themeColor="followedHyperlink"/>
      <w:u w:val="single"/>
    </w:rPr>
  </w:style>
  <w:style w:type="paragraph" w:styleId="TOC">
    <w:name w:val="TOC Heading"/>
    <w:basedOn w:val="1"/>
    <w:next w:val="aff0"/>
    <w:uiPriority w:val="39"/>
    <w:semiHidden/>
    <w:unhideWhenUsed/>
    <w:qFormat/>
    <w:rsid w:val="00B72B7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a">
    <w:name w:val="Normal (Web)"/>
    <w:basedOn w:val="aff0"/>
    <w:uiPriority w:val="99"/>
    <w:unhideWhenUsed/>
    <w:rsid w:val="00BD736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pPr>
      <w:widowControl w:val="0"/>
      <w:jc w:val="both"/>
    </w:p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4AF2-1F86-4F14-AA85-9803428A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7061</Words>
  <Characters>40248</Characters>
  <Application>Microsoft Office Word</Application>
  <DocSecurity>0</DocSecurity>
  <Lines>335</Lines>
  <Paragraphs>94</Paragraphs>
  <ScaleCrop>false</ScaleCrop>
  <Company>Microsoft</Company>
  <LinksUpToDate>false</LinksUpToDate>
  <CharactersWithSpaces>47215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微软中国</cp:lastModifiedBy>
  <cp:revision>2</cp:revision>
  <cp:lastPrinted>2017-09-07T01:16:00Z</cp:lastPrinted>
  <dcterms:created xsi:type="dcterms:W3CDTF">2017-10-18T01:37:00Z</dcterms:created>
  <dcterms:modified xsi:type="dcterms:W3CDTF">2017-10-18T01:37:00Z</dcterms:modified>
</cp:coreProperties>
</file>